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5695A" w14:textId="77777777" w:rsidR="00B6194C" w:rsidRPr="00B6194C" w:rsidRDefault="00B6194C" w:rsidP="00B6194C">
      <w:pPr>
        <w:spacing w:after="0" w:line="360" w:lineRule="auto"/>
        <w:jc w:val="center"/>
        <w:rPr>
          <w:rFonts w:ascii="Tahoma" w:hAnsi="Tahoma" w:cs="Tahoma"/>
          <w:b/>
          <w:bCs/>
          <w:lang w:val="lt-LT"/>
        </w:rPr>
      </w:pPr>
      <w:r w:rsidRPr="00B6194C">
        <w:rPr>
          <w:rFonts w:ascii="Tahoma" w:hAnsi="Tahoma" w:cs="Tahoma"/>
          <w:b/>
          <w:bCs/>
          <w:lang w:val="lt-LT"/>
        </w:rPr>
        <w:t>CIVILINĖ (PASLAUGŲ) SUTARTIS Nr. [suma skaičiais]</w:t>
      </w:r>
    </w:p>
    <w:p w14:paraId="6E8A6D06" w14:textId="77777777" w:rsidR="00B6194C" w:rsidRPr="00B6194C" w:rsidRDefault="00B6194C" w:rsidP="002C0255">
      <w:pPr>
        <w:spacing w:after="0" w:line="360" w:lineRule="auto"/>
        <w:jc w:val="center"/>
        <w:rPr>
          <w:rFonts w:ascii="Tahoma" w:hAnsi="Tahoma" w:cs="Tahoma"/>
          <w:lang w:val="lt-LT"/>
        </w:rPr>
      </w:pPr>
    </w:p>
    <w:p w14:paraId="51CC6608" w14:textId="5898F42B" w:rsidR="00B6194C" w:rsidRPr="00B6194C" w:rsidRDefault="00B6194C" w:rsidP="00B6194C">
      <w:pPr>
        <w:spacing w:after="0" w:line="360" w:lineRule="auto"/>
        <w:jc w:val="right"/>
        <w:rPr>
          <w:rFonts w:ascii="Tahoma" w:hAnsi="Tahoma" w:cs="Tahoma"/>
          <w:lang w:val="lt-LT"/>
        </w:rPr>
      </w:pPr>
      <w:r w:rsidRPr="00B6194C">
        <w:rPr>
          <w:rFonts w:ascii="Tahoma" w:hAnsi="Tahoma" w:cs="Tahoma"/>
          <w:lang w:val="lt-LT"/>
        </w:rPr>
        <w:t>[data]</w:t>
      </w:r>
      <w:r w:rsidRPr="00B6194C">
        <w:rPr>
          <w:rFonts w:ascii="Tahoma" w:hAnsi="Tahoma" w:cs="Tahoma"/>
          <w:lang w:val="lt-LT"/>
        </w:rPr>
        <w:t xml:space="preserve">, </w:t>
      </w:r>
      <w:r w:rsidRPr="00B6194C">
        <w:rPr>
          <w:rFonts w:ascii="Tahoma" w:hAnsi="Tahoma" w:cs="Tahoma"/>
          <w:lang w:val="lt-LT"/>
        </w:rPr>
        <w:t>[sudarymo vieta]</w:t>
      </w:r>
    </w:p>
    <w:p w14:paraId="17B29E9A" w14:textId="3A7B3331" w:rsidR="00097FB4" w:rsidRPr="00B6194C" w:rsidRDefault="00097FB4" w:rsidP="002C0255">
      <w:pPr>
        <w:spacing w:after="0" w:line="360" w:lineRule="auto"/>
        <w:jc w:val="both"/>
        <w:rPr>
          <w:rFonts w:ascii="Tahoma" w:hAnsi="Tahoma" w:cs="Tahoma"/>
          <w:lang w:val="lt-LT"/>
        </w:rPr>
      </w:pPr>
    </w:p>
    <w:p w14:paraId="7B8302F6" w14:textId="77777777" w:rsidR="00B6194C" w:rsidRDefault="00D075D1" w:rsidP="00E66661">
      <w:pPr>
        <w:spacing w:after="0" w:line="360" w:lineRule="auto"/>
        <w:jc w:val="both"/>
        <w:rPr>
          <w:rFonts w:ascii="Tahoma" w:hAnsi="Tahoma" w:cs="Tahoma"/>
          <w:lang w:val="lt-LT"/>
        </w:rPr>
      </w:pPr>
      <w:r w:rsidRPr="00B6194C">
        <w:rPr>
          <w:rFonts w:ascii="Tahoma" w:hAnsi="Tahoma" w:cs="Tahoma"/>
          <w:lang w:val="lt-LT"/>
        </w:rPr>
        <w:t xml:space="preserve"> </w:t>
      </w:r>
      <w:r w:rsidRPr="00B6194C">
        <w:rPr>
          <w:rFonts w:ascii="Tahoma" w:hAnsi="Tahoma" w:cs="Tahoma"/>
          <w:b/>
          <w:bCs/>
          <w:lang w:val="lt-LT"/>
        </w:rPr>
        <w:t>[įmonės pavadinimas]</w:t>
      </w:r>
      <w:r w:rsidRPr="00B6194C">
        <w:rPr>
          <w:rFonts w:ascii="Tahoma" w:hAnsi="Tahoma" w:cs="Tahoma"/>
          <w:lang w:val="lt-LT"/>
        </w:rPr>
        <w:t>,</w:t>
      </w:r>
      <w:r w:rsidRPr="00B6194C">
        <w:rPr>
          <w:rFonts w:ascii="Tahoma" w:hAnsi="Tahoma" w:cs="Tahoma"/>
          <w:b/>
          <w:bCs/>
          <w:lang w:val="lt-LT"/>
        </w:rPr>
        <w:t xml:space="preserve"> </w:t>
      </w:r>
      <w:r w:rsidR="00B6194C" w:rsidRPr="00B6194C">
        <w:rPr>
          <w:rFonts w:ascii="Tahoma" w:hAnsi="Tahoma" w:cs="Tahoma"/>
          <w:b/>
          <w:bCs/>
          <w:lang w:val="lt-LT"/>
        </w:rPr>
        <w:t>MB</w:t>
      </w:r>
      <w:r w:rsidR="00B6194C" w:rsidRPr="00B6194C">
        <w:rPr>
          <w:rFonts w:ascii="Tahoma" w:hAnsi="Tahoma" w:cs="Tahoma"/>
          <w:lang w:val="lt-LT"/>
        </w:rPr>
        <w:t>,</w:t>
      </w:r>
      <w:r w:rsidR="00B6194C" w:rsidRPr="00B6194C">
        <w:rPr>
          <w:rFonts w:ascii="Tahoma" w:hAnsi="Tahoma" w:cs="Tahoma"/>
          <w:lang w:val="lt-LT"/>
        </w:rPr>
        <w:t xml:space="preserve"> </w:t>
      </w:r>
      <w:r w:rsidRPr="00B6194C">
        <w:rPr>
          <w:rFonts w:ascii="Tahoma" w:hAnsi="Tahoma" w:cs="Tahoma"/>
          <w:lang w:val="lt-LT"/>
        </w:rPr>
        <w:t xml:space="preserve">įm. k. </w:t>
      </w:r>
      <w:r w:rsidRPr="00B6194C">
        <w:rPr>
          <w:rFonts w:ascii="Tahoma" w:hAnsi="Tahoma" w:cs="Tahoma"/>
          <w:b/>
          <w:bCs/>
          <w:lang w:val="lt-LT"/>
        </w:rPr>
        <w:t>[įmonės kodas]</w:t>
      </w:r>
      <w:r w:rsidRPr="00B6194C">
        <w:rPr>
          <w:rFonts w:ascii="Tahoma" w:hAnsi="Tahoma" w:cs="Tahoma"/>
          <w:lang w:val="lt-LT"/>
        </w:rPr>
        <w:t xml:space="preserve">, esanti adresu </w:t>
      </w:r>
      <w:r w:rsidRPr="00B6194C">
        <w:rPr>
          <w:rFonts w:ascii="Tahoma" w:hAnsi="Tahoma" w:cs="Tahoma"/>
          <w:b/>
          <w:bCs/>
          <w:lang w:val="lt-LT"/>
        </w:rPr>
        <w:t>[buveinės adresas]</w:t>
      </w:r>
      <w:r w:rsidRPr="00B6194C">
        <w:rPr>
          <w:rFonts w:ascii="Tahoma" w:hAnsi="Tahoma" w:cs="Tahoma"/>
          <w:lang w:val="lt-LT"/>
        </w:rPr>
        <w:t xml:space="preserve">, atstovaujama nario </w:t>
      </w:r>
      <w:r w:rsidRPr="00B6194C">
        <w:rPr>
          <w:rFonts w:ascii="Tahoma" w:hAnsi="Tahoma" w:cs="Tahoma"/>
          <w:b/>
          <w:bCs/>
          <w:lang w:val="lt-LT"/>
        </w:rPr>
        <w:t>[vardas, pavardė]</w:t>
      </w:r>
      <w:r w:rsidRPr="00B6194C">
        <w:rPr>
          <w:rFonts w:ascii="Tahoma" w:hAnsi="Tahoma" w:cs="Tahoma"/>
          <w:lang w:val="lt-LT"/>
        </w:rPr>
        <w:t xml:space="preserve"> (toliau „Mažoji bendrija“), </w:t>
      </w:r>
    </w:p>
    <w:p w14:paraId="146FE1B0" w14:textId="77777777" w:rsidR="00B6194C" w:rsidRDefault="00B6194C" w:rsidP="00E66661">
      <w:pPr>
        <w:spacing w:after="0" w:line="360" w:lineRule="auto"/>
        <w:jc w:val="both"/>
        <w:rPr>
          <w:rFonts w:ascii="Tahoma" w:hAnsi="Tahoma" w:cs="Tahoma"/>
          <w:lang w:val="lt-LT"/>
        </w:rPr>
      </w:pPr>
    </w:p>
    <w:p w14:paraId="2367AFF3" w14:textId="6C159E89" w:rsidR="00097FB4" w:rsidRPr="00B6194C" w:rsidRDefault="00D075D1" w:rsidP="00E66661">
      <w:pPr>
        <w:spacing w:after="0" w:line="360" w:lineRule="auto"/>
        <w:jc w:val="both"/>
        <w:rPr>
          <w:rFonts w:ascii="Tahoma" w:hAnsi="Tahoma" w:cs="Tahoma"/>
          <w:lang w:val="lt-LT"/>
        </w:rPr>
      </w:pPr>
      <w:r w:rsidRPr="00B6194C">
        <w:rPr>
          <w:rFonts w:ascii="Tahoma" w:hAnsi="Tahoma" w:cs="Tahoma"/>
          <w:lang w:val="lt-LT"/>
        </w:rPr>
        <w:t xml:space="preserve">ir </w:t>
      </w:r>
      <w:r w:rsidR="002C0255" w:rsidRPr="00B6194C">
        <w:rPr>
          <w:rFonts w:ascii="Tahoma" w:hAnsi="Tahoma" w:cs="Tahoma"/>
          <w:b/>
          <w:bCs/>
          <w:lang w:val="lt-LT"/>
        </w:rPr>
        <w:t>[</w:t>
      </w:r>
      <w:r w:rsidR="006833B1" w:rsidRPr="00B6194C">
        <w:rPr>
          <w:rFonts w:ascii="Tahoma" w:hAnsi="Tahoma" w:cs="Tahoma"/>
          <w:b/>
          <w:bCs/>
          <w:lang w:val="lt-LT"/>
        </w:rPr>
        <w:t>vardas, pavardė</w:t>
      </w:r>
      <w:r w:rsidR="002C0255" w:rsidRPr="00B6194C">
        <w:rPr>
          <w:rFonts w:ascii="Tahoma" w:hAnsi="Tahoma" w:cs="Tahoma"/>
          <w:b/>
          <w:bCs/>
          <w:lang w:val="lt-LT"/>
        </w:rPr>
        <w:t>]</w:t>
      </w:r>
      <w:r w:rsidR="002C0255" w:rsidRPr="00B6194C">
        <w:rPr>
          <w:rFonts w:ascii="Tahoma" w:hAnsi="Tahoma" w:cs="Tahoma"/>
          <w:lang w:val="lt-LT"/>
        </w:rPr>
        <w:t>,</w:t>
      </w:r>
      <w:r w:rsidRPr="00B6194C">
        <w:rPr>
          <w:rFonts w:ascii="Tahoma" w:hAnsi="Tahoma" w:cs="Tahoma"/>
          <w:lang w:val="lt-LT"/>
        </w:rPr>
        <w:t xml:space="preserve"> a. k.</w:t>
      </w:r>
      <w:r w:rsidR="002C0255" w:rsidRPr="00B6194C">
        <w:rPr>
          <w:rFonts w:ascii="Tahoma" w:hAnsi="Tahoma" w:cs="Tahoma"/>
          <w:lang w:val="lt-LT"/>
        </w:rPr>
        <w:t xml:space="preserve"> </w:t>
      </w:r>
      <w:r w:rsidR="002C0255" w:rsidRPr="00B6194C">
        <w:rPr>
          <w:rFonts w:ascii="Tahoma" w:hAnsi="Tahoma" w:cs="Tahoma"/>
          <w:b/>
          <w:bCs/>
          <w:lang w:val="lt-LT"/>
        </w:rPr>
        <w:t>[</w:t>
      </w:r>
      <w:r w:rsidR="006833B1" w:rsidRPr="00B6194C">
        <w:rPr>
          <w:rFonts w:ascii="Tahoma" w:hAnsi="Tahoma" w:cs="Tahoma"/>
          <w:b/>
          <w:bCs/>
          <w:lang w:val="lt-LT"/>
        </w:rPr>
        <w:t>asmens</w:t>
      </w:r>
      <w:r w:rsidR="002C0255" w:rsidRPr="00B6194C">
        <w:rPr>
          <w:rFonts w:ascii="Tahoma" w:hAnsi="Tahoma" w:cs="Tahoma"/>
          <w:b/>
          <w:bCs/>
          <w:lang w:val="lt-LT"/>
        </w:rPr>
        <w:t xml:space="preserve"> kodas]</w:t>
      </w:r>
      <w:r w:rsidR="002C0255" w:rsidRPr="00B6194C">
        <w:rPr>
          <w:rFonts w:ascii="Tahoma" w:hAnsi="Tahoma" w:cs="Tahoma"/>
          <w:lang w:val="lt-LT"/>
        </w:rPr>
        <w:t xml:space="preserve">, </w:t>
      </w:r>
      <w:r w:rsidR="006833B1" w:rsidRPr="00B6194C">
        <w:rPr>
          <w:rFonts w:ascii="Tahoma" w:hAnsi="Tahoma" w:cs="Tahoma"/>
          <w:lang w:val="lt-LT"/>
        </w:rPr>
        <w:t>gyvenantis</w:t>
      </w:r>
      <w:r w:rsidR="002C0255" w:rsidRPr="00B6194C">
        <w:rPr>
          <w:rFonts w:ascii="Tahoma" w:hAnsi="Tahoma" w:cs="Tahoma"/>
          <w:lang w:val="lt-LT"/>
        </w:rPr>
        <w:t xml:space="preserve"> adresu </w:t>
      </w:r>
      <w:r w:rsidR="002C0255" w:rsidRPr="00B6194C">
        <w:rPr>
          <w:rFonts w:ascii="Tahoma" w:hAnsi="Tahoma" w:cs="Tahoma"/>
          <w:b/>
          <w:bCs/>
          <w:lang w:val="lt-LT"/>
        </w:rPr>
        <w:t>[adresas]</w:t>
      </w:r>
      <w:r w:rsidR="002C0255" w:rsidRPr="00B6194C">
        <w:rPr>
          <w:rFonts w:ascii="Tahoma" w:hAnsi="Tahoma" w:cs="Tahoma"/>
          <w:lang w:val="lt-LT"/>
        </w:rPr>
        <w:t xml:space="preserve">, </w:t>
      </w:r>
      <w:r w:rsidR="00097FB4" w:rsidRPr="00B6194C">
        <w:rPr>
          <w:rFonts w:ascii="Tahoma" w:hAnsi="Tahoma" w:cs="Tahoma"/>
          <w:lang w:val="lt-LT"/>
        </w:rPr>
        <w:t>(toliau</w:t>
      </w:r>
      <w:r w:rsidR="00B85F76" w:rsidRPr="00B6194C">
        <w:rPr>
          <w:rFonts w:ascii="Tahoma" w:hAnsi="Tahoma" w:cs="Tahoma"/>
          <w:lang w:val="lt-LT"/>
        </w:rPr>
        <w:t xml:space="preserve"> </w:t>
      </w:r>
      <w:r w:rsidR="00097FB4" w:rsidRPr="00B6194C">
        <w:rPr>
          <w:rFonts w:ascii="Tahoma" w:hAnsi="Tahoma" w:cs="Tahoma"/>
          <w:lang w:val="lt-LT"/>
        </w:rPr>
        <w:t>„</w:t>
      </w:r>
      <w:r w:rsidRPr="00B6194C">
        <w:rPr>
          <w:rFonts w:ascii="Tahoma" w:hAnsi="Tahoma" w:cs="Tahoma"/>
          <w:lang w:val="lt-LT"/>
        </w:rPr>
        <w:t>Vadov</w:t>
      </w:r>
      <w:r w:rsidR="00C30B76" w:rsidRPr="00B6194C">
        <w:rPr>
          <w:rFonts w:ascii="Tahoma" w:hAnsi="Tahoma" w:cs="Tahoma"/>
          <w:lang w:val="lt-LT"/>
        </w:rPr>
        <w:t>as</w:t>
      </w:r>
      <w:r w:rsidR="00097FB4" w:rsidRPr="00B6194C">
        <w:rPr>
          <w:rFonts w:ascii="Tahoma" w:hAnsi="Tahoma" w:cs="Tahoma"/>
          <w:lang w:val="lt-LT"/>
        </w:rPr>
        <w:t>“)</w:t>
      </w:r>
      <w:r w:rsidR="00FF490A" w:rsidRPr="00B6194C">
        <w:rPr>
          <w:rFonts w:ascii="Tahoma" w:hAnsi="Tahoma" w:cs="Tahoma"/>
          <w:lang w:val="lt-LT"/>
        </w:rPr>
        <w:t xml:space="preserve">, (toliau abi šalys </w:t>
      </w:r>
      <w:r w:rsidRPr="00B6194C">
        <w:rPr>
          <w:rFonts w:ascii="Tahoma" w:hAnsi="Tahoma" w:cs="Tahoma"/>
          <w:lang w:val="lt-LT"/>
        </w:rPr>
        <w:t xml:space="preserve">kartu </w:t>
      </w:r>
      <w:r w:rsidR="00FF490A" w:rsidRPr="00B6194C">
        <w:rPr>
          <w:rFonts w:ascii="Tahoma" w:hAnsi="Tahoma" w:cs="Tahoma"/>
          <w:lang w:val="lt-LT"/>
        </w:rPr>
        <w:t>vadinamos „Šalimis“</w:t>
      </w:r>
      <w:r w:rsidRPr="00B6194C">
        <w:rPr>
          <w:rFonts w:ascii="Tahoma" w:hAnsi="Tahoma" w:cs="Tahoma"/>
          <w:lang w:val="lt-LT"/>
        </w:rPr>
        <w:t>, o kiekviena atskirai „Šalimi“</w:t>
      </w:r>
      <w:r w:rsidR="00FF490A" w:rsidRPr="00B6194C">
        <w:rPr>
          <w:rFonts w:ascii="Tahoma" w:hAnsi="Tahoma" w:cs="Tahoma"/>
          <w:lang w:val="lt-LT"/>
        </w:rPr>
        <w:t>)</w:t>
      </w:r>
      <w:r w:rsidR="00097FB4" w:rsidRPr="00B6194C">
        <w:rPr>
          <w:rFonts w:ascii="Tahoma" w:hAnsi="Tahoma" w:cs="Tahoma"/>
          <w:lang w:val="lt-LT"/>
        </w:rPr>
        <w:t xml:space="preserve"> sudarėme šią </w:t>
      </w:r>
      <w:r w:rsidRPr="00B6194C">
        <w:rPr>
          <w:rFonts w:ascii="Tahoma" w:hAnsi="Tahoma" w:cs="Tahoma"/>
          <w:lang w:val="lt-LT"/>
        </w:rPr>
        <w:t>civilinę (paslaugų)</w:t>
      </w:r>
      <w:r w:rsidR="00D54B9C" w:rsidRPr="00B6194C">
        <w:rPr>
          <w:rFonts w:ascii="Tahoma" w:hAnsi="Tahoma" w:cs="Tahoma"/>
          <w:lang w:val="lt-LT"/>
        </w:rPr>
        <w:t xml:space="preserve"> </w:t>
      </w:r>
      <w:r w:rsidR="00097FB4" w:rsidRPr="00B6194C">
        <w:rPr>
          <w:rFonts w:ascii="Tahoma" w:hAnsi="Tahoma" w:cs="Tahoma"/>
          <w:lang w:val="lt-LT"/>
        </w:rPr>
        <w:t>sutartį (toliau – „Sutartis“):</w:t>
      </w:r>
    </w:p>
    <w:p w14:paraId="37D3E759" w14:textId="416490B9" w:rsidR="00D075D1" w:rsidRPr="0073630E" w:rsidRDefault="00A5293C" w:rsidP="00A5293C">
      <w:pPr>
        <w:pStyle w:val="a8"/>
        <w:numPr>
          <w:ilvl w:val="0"/>
          <w:numId w:val="5"/>
        </w:numPr>
        <w:spacing w:before="120" w:after="0" w:line="276" w:lineRule="auto"/>
        <w:ind w:left="357" w:hanging="357"/>
        <w:contextualSpacing w:val="0"/>
        <w:jc w:val="both"/>
        <w:rPr>
          <w:rFonts w:ascii="Tahoma" w:hAnsi="Tahoma" w:cs="Tahoma"/>
          <w:b/>
          <w:color w:val="000000"/>
          <w:lang w:val="lt-LT"/>
        </w:rPr>
      </w:pPr>
      <w:r w:rsidRPr="0073630E">
        <w:rPr>
          <w:rFonts w:ascii="Tahoma" w:hAnsi="Tahoma" w:cs="Tahoma"/>
          <w:b/>
          <w:lang w:val="lt-LT"/>
        </w:rPr>
        <w:t>SUTARTIES OBJEKTAS</w:t>
      </w:r>
    </w:p>
    <w:p w14:paraId="27C1CE83" w14:textId="77777777"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 xml:space="preserve">Šia Sutartimi Vadovas sutinka užimti </w:t>
      </w:r>
      <w:r w:rsidRPr="00B6194C">
        <w:rPr>
          <w:rFonts w:ascii="Tahoma" w:hAnsi="Tahoma" w:cs="Tahoma"/>
          <w:bCs/>
          <w:color w:val="000000"/>
          <w:lang w:val="lt-LT"/>
        </w:rPr>
        <w:t>Mažosios bendrijos vadovo pareigas ir įgyvendinti šios Sutarties nuostatas.</w:t>
      </w:r>
    </w:p>
    <w:p w14:paraId="67CA2749" w14:textId="77777777"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 xml:space="preserve">Mažosios bendrijos vadovas pradeda eiti pareigas kitą dieną po šios sutarties pasirašymo. </w:t>
      </w:r>
    </w:p>
    <w:p w14:paraId="344C8D7C" w14:textId="77777777"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Šia Sutartimi Mažoji bendrija įsipareigoja mokėti šioje sutartyje numatytą atlyginimo dydį.</w:t>
      </w:r>
    </w:p>
    <w:p w14:paraId="3091BD79" w14:textId="0A87C3AC"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Vadovas patvirtina, kad pagal teisės aktus turi teisę užimti tokias pareigas.</w:t>
      </w:r>
    </w:p>
    <w:p w14:paraId="07104E7E" w14:textId="0760FAA0" w:rsidR="00D075D1" w:rsidRPr="0073630E" w:rsidRDefault="00A5293C" w:rsidP="00A5293C">
      <w:pPr>
        <w:pStyle w:val="a8"/>
        <w:numPr>
          <w:ilvl w:val="0"/>
          <w:numId w:val="5"/>
        </w:numPr>
        <w:spacing w:before="120" w:after="0" w:line="276" w:lineRule="auto"/>
        <w:ind w:left="357" w:hanging="357"/>
        <w:contextualSpacing w:val="0"/>
        <w:jc w:val="both"/>
        <w:rPr>
          <w:rFonts w:ascii="Tahoma" w:hAnsi="Tahoma" w:cs="Tahoma"/>
          <w:b/>
          <w:bCs/>
          <w:color w:val="000000"/>
          <w:lang w:val="lt-LT"/>
        </w:rPr>
      </w:pPr>
      <w:r w:rsidRPr="0073630E">
        <w:rPr>
          <w:rFonts w:ascii="Tahoma" w:hAnsi="Tahoma" w:cs="Tahoma"/>
          <w:b/>
          <w:bCs/>
          <w:lang w:val="lt-LT"/>
        </w:rPr>
        <w:t>ATLYGINIMO DYDIS IR JO MOKĖJIMO TVARKA</w:t>
      </w:r>
    </w:p>
    <w:p w14:paraId="17917262" w14:textId="34CEBDA1"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 xml:space="preserve">Vadovo atlyginimo dydis yra </w:t>
      </w:r>
      <w:r w:rsidRPr="00B6194C">
        <w:rPr>
          <w:rFonts w:ascii="Tahoma" w:hAnsi="Tahoma" w:cs="Tahoma"/>
          <w:b/>
          <w:bCs/>
          <w:lang w:val="lt-LT"/>
        </w:rPr>
        <w:t xml:space="preserve">[suma skaičiais] </w:t>
      </w:r>
      <w:r w:rsidRPr="00B6194C">
        <w:rPr>
          <w:rFonts w:ascii="Tahoma" w:hAnsi="Tahoma" w:cs="Tahoma"/>
          <w:lang w:val="lt-LT"/>
        </w:rPr>
        <w:t>(</w:t>
      </w:r>
      <w:r w:rsidRPr="00B6194C">
        <w:rPr>
          <w:rFonts w:ascii="Tahoma" w:hAnsi="Tahoma" w:cs="Tahoma"/>
          <w:b/>
          <w:bCs/>
          <w:lang w:val="lt-LT"/>
        </w:rPr>
        <w:t>[suma žodžiais]</w:t>
      </w:r>
      <w:r w:rsidRPr="00B6194C">
        <w:rPr>
          <w:rFonts w:ascii="Tahoma" w:hAnsi="Tahoma" w:cs="Tahoma"/>
          <w:lang w:val="lt-LT"/>
        </w:rPr>
        <w:t>) Eur per mėnesį.</w:t>
      </w:r>
    </w:p>
    <w:p w14:paraId="3A532D89" w14:textId="7742ACD5"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 xml:space="preserve">Mažoji bendrija moka visą šios Sutarties 2.1. punkte nurodytą atlyginimą ne vėliau kaip iki kiekvieno mėnesio </w:t>
      </w:r>
      <w:r w:rsidRPr="00B6194C">
        <w:rPr>
          <w:rFonts w:ascii="Tahoma" w:hAnsi="Tahoma" w:cs="Tahoma"/>
          <w:b/>
          <w:bCs/>
          <w:lang w:val="lt-LT"/>
        </w:rPr>
        <w:t>[diena]</w:t>
      </w:r>
      <w:r w:rsidRPr="00B6194C">
        <w:rPr>
          <w:rFonts w:ascii="Tahoma" w:hAnsi="Tahoma" w:cs="Tahoma"/>
          <w:lang w:val="lt-LT"/>
        </w:rPr>
        <w:t xml:space="preserve"> dienos. Šalys taip pat susitaria, jog esant Vadovo prašymui šios Sutarties 2.1. punkte nurodytą Vadovo atlyginimo Mažoji bendrija gali mokėti Vadovui kiekvieną ketvirtį, ar kitu periodiškumu, priklausomai nuo Vadovo prašyme nurodytų terminų ir tvarkos.</w:t>
      </w:r>
    </w:p>
    <w:p w14:paraId="08D3148A" w14:textId="77777777"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 xml:space="preserve">Mokėjimai vykdomi pervedant pinigus mokėjimo pavedimu į Vadovo atsiskaitomąją sąskaitą. </w:t>
      </w:r>
    </w:p>
    <w:p w14:paraId="7390C8F6" w14:textId="76B80625"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Paslaugų teikimo trukmė nenustatoma.</w:t>
      </w:r>
    </w:p>
    <w:p w14:paraId="0B70A77B" w14:textId="167EC0C9"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 xml:space="preserve">Šalys susitaria, jog kiekvieną mėnesį ar kitu periodiškumu Vadovas atskiru savo sprendimu taip pat gali nustatyti atlyginimo priedus, tačiau jų bendra suma per mėnesį negali viršyti </w:t>
      </w:r>
      <w:r w:rsidRPr="00B6194C">
        <w:rPr>
          <w:rFonts w:ascii="Tahoma" w:hAnsi="Tahoma" w:cs="Tahoma"/>
          <w:b/>
          <w:bCs/>
          <w:lang w:val="lt-LT"/>
        </w:rPr>
        <w:t xml:space="preserve">[suma skaičiais] </w:t>
      </w:r>
      <w:r w:rsidRPr="00B6194C">
        <w:rPr>
          <w:rFonts w:ascii="Tahoma" w:hAnsi="Tahoma" w:cs="Tahoma"/>
          <w:lang w:val="lt-LT"/>
        </w:rPr>
        <w:t>(</w:t>
      </w:r>
      <w:r w:rsidRPr="00B6194C">
        <w:rPr>
          <w:rFonts w:ascii="Tahoma" w:hAnsi="Tahoma" w:cs="Tahoma"/>
          <w:b/>
          <w:bCs/>
          <w:lang w:val="lt-LT"/>
        </w:rPr>
        <w:t>[suma žodžiais]</w:t>
      </w:r>
      <w:r w:rsidRPr="00B6194C">
        <w:rPr>
          <w:rFonts w:ascii="Tahoma" w:hAnsi="Tahoma" w:cs="Tahoma"/>
          <w:lang w:val="lt-LT"/>
        </w:rPr>
        <w:t xml:space="preserve">) Eur.  </w:t>
      </w:r>
    </w:p>
    <w:p w14:paraId="52F8CF3B" w14:textId="50991EB2" w:rsidR="00A5293C" w:rsidRPr="0073630E" w:rsidRDefault="00A5293C" w:rsidP="00A5293C">
      <w:pPr>
        <w:pStyle w:val="a8"/>
        <w:numPr>
          <w:ilvl w:val="0"/>
          <w:numId w:val="5"/>
        </w:numPr>
        <w:spacing w:before="120" w:after="0" w:line="276" w:lineRule="auto"/>
        <w:ind w:left="357" w:hanging="357"/>
        <w:contextualSpacing w:val="0"/>
        <w:jc w:val="both"/>
        <w:rPr>
          <w:rFonts w:ascii="Tahoma" w:hAnsi="Tahoma" w:cs="Tahoma"/>
          <w:b/>
          <w:bCs/>
          <w:color w:val="000000"/>
          <w:lang w:val="lt-LT"/>
        </w:rPr>
      </w:pPr>
      <w:r w:rsidRPr="0073630E">
        <w:rPr>
          <w:rFonts w:ascii="Tahoma" w:hAnsi="Tahoma" w:cs="Tahoma"/>
          <w:b/>
          <w:bCs/>
          <w:lang w:val="lt-LT"/>
        </w:rPr>
        <w:t>VADOVO TEISĖS BEI PAREIGOS</w:t>
      </w:r>
    </w:p>
    <w:p w14:paraId="77D06067" w14:textId="77777777" w:rsidR="00A5293C" w:rsidRPr="00B6194C" w:rsidRDefault="00D075D1" w:rsidP="00A5293C">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noProof/>
        </w:rPr>
        <w:t xml:space="preserve">Vadovas privalo: </w:t>
      </w:r>
    </w:p>
    <w:p w14:paraId="257A1369" w14:textId="54C0B02B"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organizuoti ir vadovauti visai Mažosios bendrijos veiklai, užtikrinti ritmingą jos darbą, užduočių ir įsipareigojimų vykdymą. Nuolat stebėti, kontroliuoti ir koreguoti darbuotojų ir visos Mažosios bendrijos darbus. Visomis išgalėmis siekti Mažosios bendrijos pelno</w:t>
      </w:r>
      <w:r w:rsidR="00A5293C" w:rsidRPr="00B6194C">
        <w:rPr>
          <w:rFonts w:ascii="Tahoma" w:hAnsi="Tahoma" w:cs="Tahoma"/>
          <w:lang w:val="lt-LT"/>
        </w:rPr>
        <w:t>;</w:t>
      </w:r>
    </w:p>
    <w:p w14:paraId="0B3073E4"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užtikrinti nepertraukiamą Mažosios bendrijos darbą;</w:t>
      </w:r>
    </w:p>
    <w:p w14:paraId="53702ECF"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organizuoti Bendrijos aprūpinimą materialiniais, techniniais ištekliais ir darbo jėga, jų racionalų panaudojimą. Kontroliuoti materialinių vertybių apsaugą, priežiūrą, sandėliavimą;</w:t>
      </w:r>
    </w:p>
    <w:p w14:paraId="2609531F" w14:textId="77777777" w:rsidR="00A5293C" w:rsidRPr="00B6194C" w:rsidRDefault="00D075D1" w:rsidP="00C30B76">
      <w:pPr>
        <w:pStyle w:val="a8"/>
        <w:numPr>
          <w:ilvl w:val="2"/>
          <w:numId w:val="5"/>
        </w:numPr>
        <w:spacing w:after="0" w:line="276" w:lineRule="auto"/>
        <w:ind w:left="1344" w:hanging="624"/>
        <w:contextualSpacing w:val="0"/>
        <w:jc w:val="both"/>
        <w:rPr>
          <w:rStyle w:val="CharacterStyle1"/>
          <w:rFonts w:ascii="Tahoma" w:hAnsi="Tahoma" w:cs="Tahoma"/>
          <w:bCs/>
          <w:color w:val="000000"/>
          <w:sz w:val="22"/>
          <w:szCs w:val="22"/>
          <w:lang w:val="lt-LT"/>
        </w:rPr>
      </w:pPr>
      <w:r w:rsidRPr="00B6194C">
        <w:rPr>
          <w:rStyle w:val="CharacterStyle1"/>
          <w:rFonts w:ascii="Tahoma" w:hAnsi="Tahoma" w:cs="Tahoma"/>
          <w:spacing w:val="-8"/>
          <w:sz w:val="22"/>
          <w:szCs w:val="22"/>
          <w:lang w:val="lt-LT"/>
        </w:rPr>
        <w:t>tobulinti įmonės valdymo struktūrą, laiku priimti valdymo sprendimus;</w:t>
      </w:r>
    </w:p>
    <w:p w14:paraId="7A733E9D" w14:textId="5D22446D"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Style w:val="CharacterStyle1"/>
          <w:rFonts w:ascii="Tahoma" w:hAnsi="Tahoma" w:cs="Tahoma"/>
          <w:spacing w:val="-8"/>
          <w:sz w:val="22"/>
          <w:szCs w:val="22"/>
          <w:lang w:val="lt-LT"/>
        </w:rPr>
        <w:t>Lietuvos Respublikos darbo kodekso, įstatymų nustatyta tvarka</w:t>
      </w:r>
      <w:r w:rsidRPr="00B6194C">
        <w:rPr>
          <w:rFonts w:ascii="Tahoma" w:hAnsi="Tahoma" w:cs="Tahoma"/>
          <w:lang w:val="lt-LT"/>
        </w:rPr>
        <w:t xml:space="preserve"> sudaryti ir nutraukti darbo sutartis su darbuotojais. Darbo sutartys su darbuotojais sudaromos, jeigu mažosios </w:t>
      </w:r>
      <w:r w:rsidRPr="00B6194C">
        <w:rPr>
          <w:rFonts w:ascii="Tahoma" w:hAnsi="Tahoma" w:cs="Tahoma"/>
          <w:lang w:val="lt-LT"/>
        </w:rPr>
        <w:lastRenderedPageBreak/>
        <w:t>bendrijos narių susirinkimas yra įgyvendinęs Lietuvos Respublikos Mažųjų bendrijų įstatymo 13 straipsnio 1 dalies 7 punkte jam suteiktą teisę</w:t>
      </w:r>
      <w:r w:rsidR="00A5293C" w:rsidRPr="00B6194C">
        <w:rPr>
          <w:rFonts w:ascii="Tahoma" w:hAnsi="Tahoma" w:cs="Tahoma"/>
          <w:lang w:val="lt-LT"/>
        </w:rPr>
        <w:t>;</w:t>
      </w:r>
    </w:p>
    <w:p w14:paraId="563259E1"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spacing w:val="-5"/>
          <w:lang w:val="lt-LT"/>
        </w:rPr>
        <w:t xml:space="preserve">organizuoti (kontroliuoti) darbuotojų instruktavimą priimant į darbą, perkeliant i kitą darbą pradėjus naudoti kitas technologijas ir t. t., taip pat mokymą ir kvalifikacijos kėlimą; </w:t>
      </w:r>
    </w:p>
    <w:p w14:paraId="49D9B1B5" w14:textId="77777777" w:rsidR="00A5293C" w:rsidRPr="00B6194C" w:rsidRDefault="00D075D1" w:rsidP="00C30B76">
      <w:pPr>
        <w:pStyle w:val="a8"/>
        <w:numPr>
          <w:ilvl w:val="2"/>
          <w:numId w:val="5"/>
        </w:numPr>
        <w:spacing w:after="0" w:line="276" w:lineRule="auto"/>
        <w:ind w:left="1344" w:hanging="624"/>
        <w:contextualSpacing w:val="0"/>
        <w:jc w:val="both"/>
        <w:rPr>
          <w:rStyle w:val="CharacterStyle1"/>
          <w:rFonts w:ascii="Tahoma" w:hAnsi="Tahoma" w:cs="Tahoma"/>
          <w:bCs/>
          <w:color w:val="000000"/>
          <w:sz w:val="22"/>
          <w:szCs w:val="22"/>
          <w:lang w:val="lt-LT"/>
        </w:rPr>
      </w:pPr>
      <w:r w:rsidRPr="00B6194C">
        <w:rPr>
          <w:rStyle w:val="CharacterStyle1"/>
          <w:rFonts w:ascii="Tahoma" w:hAnsi="Tahoma" w:cs="Tahoma"/>
          <w:spacing w:val="-7"/>
          <w:sz w:val="22"/>
          <w:szCs w:val="22"/>
          <w:lang w:val="lt-LT"/>
        </w:rPr>
        <w:t xml:space="preserve">organizuoti </w:t>
      </w:r>
      <w:r w:rsidRPr="00B6194C">
        <w:rPr>
          <w:rStyle w:val="CharacterStyle1"/>
          <w:rFonts w:ascii="Tahoma" w:hAnsi="Tahoma" w:cs="Tahoma"/>
          <w:spacing w:val="-11"/>
          <w:sz w:val="22"/>
          <w:szCs w:val="22"/>
          <w:lang w:val="lt-LT"/>
        </w:rPr>
        <w:t>Mažojoje bendrijoje</w:t>
      </w:r>
      <w:r w:rsidRPr="00B6194C">
        <w:rPr>
          <w:rStyle w:val="CharacterStyle1"/>
          <w:rFonts w:ascii="Tahoma" w:hAnsi="Tahoma" w:cs="Tahoma"/>
          <w:spacing w:val="-7"/>
          <w:sz w:val="22"/>
          <w:szCs w:val="22"/>
          <w:lang w:val="lt-LT"/>
        </w:rPr>
        <w:t xml:space="preserve"> profesinės rizikos vertinimą, atsižvelgdamas į jo rezultatus sudaryti saugias </w:t>
      </w:r>
      <w:r w:rsidRPr="00B6194C">
        <w:rPr>
          <w:rStyle w:val="CharacterStyle1"/>
          <w:rFonts w:ascii="Tahoma" w:hAnsi="Tahoma" w:cs="Tahoma"/>
          <w:sz w:val="22"/>
          <w:szCs w:val="22"/>
          <w:lang w:val="lt-LT"/>
        </w:rPr>
        <w:t>ir sveikatai nekenksmingas darbo sąlygas;</w:t>
      </w:r>
    </w:p>
    <w:p w14:paraId="0FD9505C" w14:textId="77777777" w:rsidR="00A5293C" w:rsidRPr="00B6194C" w:rsidRDefault="00D075D1" w:rsidP="00C30B76">
      <w:pPr>
        <w:pStyle w:val="a8"/>
        <w:numPr>
          <w:ilvl w:val="2"/>
          <w:numId w:val="5"/>
        </w:numPr>
        <w:spacing w:after="0" w:line="276" w:lineRule="auto"/>
        <w:ind w:left="1344" w:hanging="624"/>
        <w:contextualSpacing w:val="0"/>
        <w:jc w:val="both"/>
        <w:rPr>
          <w:rStyle w:val="CharacterStyle1"/>
          <w:rFonts w:ascii="Tahoma" w:hAnsi="Tahoma" w:cs="Tahoma"/>
          <w:bCs/>
          <w:color w:val="000000"/>
          <w:sz w:val="22"/>
          <w:szCs w:val="22"/>
          <w:lang w:val="lt-LT"/>
        </w:rPr>
      </w:pPr>
      <w:r w:rsidRPr="00B6194C">
        <w:rPr>
          <w:rStyle w:val="CharacterStyle1"/>
          <w:rFonts w:ascii="Tahoma" w:hAnsi="Tahoma" w:cs="Tahoma"/>
          <w:spacing w:val="-4"/>
          <w:sz w:val="22"/>
          <w:szCs w:val="22"/>
          <w:lang w:val="lt-LT"/>
        </w:rPr>
        <w:t xml:space="preserve">kontroliuoti, kaip laikomasi darbuotojų saugos ir sveikatos, priešgaisrinės saugos, higienos </w:t>
      </w:r>
      <w:r w:rsidRPr="00B6194C">
        <w:rPr>
          <w:rStyle w:val="CharacterStyle1"/>
          <w:rFonts w:ascii="Tahoma" w:hAnsi="Tahoma" w:cs="Tahoma"/>
          <w:sz w:val="22"/>
          <w:szCs w:val="22"/>
          <w:lang w:val="lt-LT"/>
        </w:rPr>
        <w:t>reikalavimų, organizuoti privalomus darbuotojų sveikatos patikrinimus;</w:t>
      </w:r>
    </w:p>
    <w:p w14:paraId="40B0AF15"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priimti sprendimą (-</w:t>
      </w:r>
      <w:proofErr w:type="spellStart"/>
      <w:r w:rsidRPr="00B6194C">
        <w:rPr>
          <w:rFonts w:ascii="Tahoma" w:hAnsi="Tahoma" w:cs="Tahoma"/>
          <w:lang w:val="lt-LT"/>
        </w:rPr>
        <w:t>us</w:t>
      </w:r>
      <w:proofErr w:type="spellEnd"/>
      <w:r w:rsidRPr="00B6194C">
        <w:rPr>
          <w:rFonts w:ascii="Tahoma" w:hAnsi="Tahoma" w:cs="Tahoma"/>
          <w:lang w:val="lt-LT"/>
        </w:rPr>
        <w:t>) Mažajai bendrijai tapti kitų juridinių asmenų steigėja, dalyve, steigti mažosios bendrijos filialus ir atstovybes;</w:t>
      </w:r>
    </w:p>
    <w:p w14:paraId="4D7E372D"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tvirtinti Mažosios bendrijos filialų ir atstovybių nuostatus; priimti sprendimą (-</w:t>
      </w:r>
      <w:proofErr w:type="spellStart"/>
      <w:r w:rsidRPr="00B6194C">
        <w:rPr>
          <w:rFonts w:ascii="Tahoma" w:hAnsi="Tahoma" w:cs="Tahoma"/>
          <w:lang w:val="lt-LT"/>
        </w:rPr>
        <w:t>us</w:t>
      </w:r>
      <w:proofErr w:type="spellEnd"/>
      <w:r w:rsidRPr="00B6194C">
        <w:rPr>
          <w:rFonts w:ascii="Tahoma" w:hAnsi="Tahoma" w:cs="Tahoma"/>
          <w:lang w:val="lt-LT"/>
        </w:rPr>
        <w:t>) dėl šių filialų ar atstovybių vadovų paskyrimo;</w:t>
      </w:r>
    </w:p>
    <w:p w14:paraId="2D89D05E"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Mažosios bendrijos nuostatuose nustatyta tvarka ir sąlygomis paimti Mažosios bendrijos lėšų ir išmokėti jas Mažosios bendrijos nariams kaip avansu išmokamą pelną;</w:t>
      </w:r>
    </w:p>
    <w:p w14:paraId="44674602"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pradėjęs eiti šias pareigas, ne vėliau kaip per 5 dienas privalo pranešti Juridinių asmenų registro tvarkytojui savo duomenis ir pateikti dokumentus dėl jo paskyrimo Mažosios bendrijos vadovu.</w:t>
      </w:r>
    </w:p>
    <w:p w14:paraId="1EB5119F" w14:textId="77777777" w:rsidR="00A5293C" w:rsidRPr="00B6194C" w:rsidRDefault="00D075D1" w:rsidP="00A5293C">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Vadovas atsakingas už:</w:t>
      </w:r>
    </w:p>
    <w:p w14:paraId="4E637A09"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Mažosios bendrijos narių susirinkimo sušaukimą Mažosios bendrijos nuostatuose nustatyta tvarka;</w:t>
      </w:r>
    </w:p>
    <w:p w14:paraId="557F25F9"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informacijos ir dokumentų pateikimą Mažosios bendrijos narių susirinkimui;</w:t>
      </w:r>
    </w:p>
    <w:p w14:paraId="71F3ADE5"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finansinių ataskaitų rinkinio sudarymą Lietuvos Respublikos Mažųjų bendrijų įstatyme nustatytais atvejais;</w:t>
      </w:r>
    </w:p>
    <w:p w14:paraId="12F18DC4"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Mažosios bendrijos dokumentų, duomenų ir kitos Juridinių asmenų registro tvarkytojui teiktinos informacijos pateikimą Juridinių asmenų registro tvarkytojui;</w:t>
      </w:r>
    </w:p>
    <w:p w14:paraId="1DCFF739"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 xml:space="preserve">informacijos viešą paskelbimą Mažosios bendrijos nuostatuose nurodytame šaltinyje; </w:t>
      </w:r>
    </w:p>
    <w:p w14:paraId="4DE85016"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informacijos ir dokumentų pateikimą Mažosios bendrijos nariams;</w:t>
      </w:r>
    </w:p>
    <w:p w14:paraId="55403C4C" w14:textId="77777777" w:rsidR="00A5293C" w:rsidRPr="00B6194C" w:rsidRDefault="00D075D1" w:rsidP="00C30B76">
      <w:pPr>
        <w:pStyle w:val="a8"/>
        <w:numPr>
          <w:ilvl w:val="2"/>
          <w:numId w:val="5"/>
        </w:numPr>
        <w:spacing w:after="0" w:line="276" w:lineRule="auto"/>
        <w:ind w:left="1344" w:hanging="624"/>
        <w:contextualSpacing w:val="0"/>
        <w:jc w:val="both"/>
        <w:rPr>
          <w:rFonts w:ascii="Tahoma" w:hAnsi="Tahoma" w:cs="Tahoma"/>
          <w:bCs/>
          <w:color w:val="000000"/>
          <w:lang w:val="lt-LT"/>
        </w:rPr>
      </w:pPr>
      <w:r w:rsidRPr="00B6194C">
        <w:rPr>
          <w:rFonts w:ascii="Tahoma" w:hAnsi="Tahoma" w:cs="Tahoma"/>
          <w:lang w:val="lt-LT"/>
        </w:rPr>
        <w:t xml:space="preserve">kitų Lietuvos Respublikos Mažųjų bendrijų įstatyme, kituose įstatymuose ir teisės aktuose, taip pat mažosios bendrijos nuostatuose ir civilinėje (paslaugų) sutartyje su Mažąja bendrija nustatytų pareigų vykdymą. </w:t>
      </w:r>
    </w:p>
    <w:p w14:paraId="37C89416"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 xml:space="preserve">Vadovas inicijuoja turto išieškojimą iš mažosios bendrijos narių ir buvusių mažosios bendrijos narių, jeigu Mažosios bendrijos narys negrąžina sumos, viršijančios jam tenkančią metų pelno dalį tuo atveju, jeigu Mažosios bendrijos finansinių metų pelno dalis, tenkanti Mažosios bendrijos nariui, yra mažesnė negu jo per finansinius metus gautų išmokų kaip avansu išmokėto pelno suma ir, jeigu Mažosios bendrijos narys negražina visos išmokų sumos kaip avansu išmokėto pelno tuo atveju, jeigu Mažojoje bendrijoje susidarė nuostolių.  </w:t>
      </w:r>
    </w:p>
    <w:p w14:paraId="54B03EBE" w14:textId="77777777" w:rsidR="00A5293C" w:rsidRPr="00B6194C" w:rsidRDefault="00D075D1" w:rsidP="00B6194C">
      <w:pPr>
        <w:pStyle w:val="a8"/>
        <w:spacing w:after="0" w:line="276" w:lineRule="auto"/>
        <w:ind w:left="792"/>
        <w:contextualSpacing w:val="0"/>
        <w:jc w:val="both"/>
        <w:rPr>
          <w:rFonts w:ascii="Tahoma" w:hAnsi="Tahoma" w:cs="Tahoma"/>
          <w:bCs/>
          <w:color w:val="000000"/>
          <w:lang w:val="lt-LT"/>
        </w:rPr>
      </w:pPr>
      <w:r w:rsidRPr="00B6194C">
        <w:rPr>
          <w:rFonts w:ascii="Tahoma" w:hAnsi="Tahoma" w:cs="Tahoma"/>
          <w:lang w:val="lt-LT"/>
        </w:rPr>
        <w:t>Vadovas veikia mažosios bendrijos vardu ir turi teisę vienvaldiškai sudaryti sandorius. Mažosios bendrijos nuostatuose gali būti nustatyta, kokiems sprendimams priimti ir sandoriams sudaryti Vadovui būtinas Mažosios bendrijos narių susirinkimo pritarimas. Mažosios bendrijos narių susirinkimo pritarimas nepanaikina Vadovo atsakomybės už priimtus sprendimus ir sudarytus sandorius.</w:t>
      </w:r>
    </w:p>
    <w:p w14:paraId="36EC497E"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noProof/>
          <w:lang w:val="lt-LT"/>
        </w:rPr>
        <w:t>Vadovas įsipareigoja kvalifikuotai teikti paslaugas, tausoti Mažosios bendrijos turtą.</w:t>
      </w:r>
    </w:p>
    <w:p w14:paraId="10FA0833"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noProof/>
          <w:lang w:val="lt-LT"/>
        </w:rPr>
        <w:t xml:space="preserve">Vadovas įsipareigoja </w:t>
      </w:r>
      <w:r w:rsidRPr="00B6194C">
        <w:rPr>
          <w:rFonts w:ascii="Tahoma" w:hAnsi="Tahoma" w:cs="Tahoma"/>
          <w:lang w:val="lt-LT"/>
        </w:rPr>
        <w:t>laikytis darbo tvarkos, darbo drausmės.</w:t>
      </w:r>
    </w:p>
    <w:p w14:paraId="27F2E2B0"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noProof/>
          <w:lang w:val="lt-LT"/>
        </w:rPr>
        <w:lastRenderedPageBreak/>
        <w:t>Vadovas įsipareigoja neatskleisti Mažosios bendrijos gamybinių/komercinių paslapčių, konfidencialios informacijos, kurią jis sužinojo eidamas šias pareigas, Sutarties galiojimo metu, taip pat neterminuotai  po Sutarties nutraukimo.</w:t>
      </w:r>
    </w:p>
    <w:p w14:paraId="680FEABC"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noProof/>
          <w:lang w:val="lt-LT"/>
        </w:rPr>
        <w:t>Šios sutarties 3.7 punkte nurodyta nuostata negalioja, jei gamybinė/komercinė paslaptis ir/ar konfidenciali informacija privalo būti atskleista ar yra vieša pagal galiojančius Lietuvos Respublikos įstatymus arba Mažoji bendrija raštiškai leidžia atskleisti šią informaciją.</w:t>
      </w:r>
    </w:p>
    <w:p w14:paraId="29457130"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Vadovas veikia Mažosios bendrijos vardu ir turi teisę vienvaldiškai sudaryti sandorius.</w:t>
      </w:r>
      <w:r w:rsidRPr="00B6194C">
        <w:rPr>
          <w:rFonts w:ascii="Tahoma" w:hAnsi="Tahoma" w:cs="Tahoma"/>
          <w:noProof/>
          <w:lang w:val="lt-LT"/>
        </w:rPr>
        <w:t xml:space="preserve"> Mažosios bendrijos vardu, gali atstovauti Mažąją bendriją visose įmonėse, įstaigose, organizacijose, notarų biuruose, pateikti priduoti, atsiimti, pasirašyti visus reikiamus dokumentus, daryti Mažosios bendrijos vardu pareiškimus, bei atlikti kitus veiksmus, susijusius su pareigų vykdymu.</w:t>
      </w:r>
    </w:p>
    <w:p w14:paraId="7758C6BC" w14:textId="0232E120" w:rsidR="00D075D1" w:rsidRPr="00B6194C" w:rsidRDefault="00D075D1" w:rsidP="00A5293C">
      <w:pPr>
        <w:pStyle w:val="a8"/>
        <w:numPr>
          <w:ilvl w:val="1"/>
          <w:numId w:val="5"/>
        </w:numPr>
        <w:spacing w:after="0" w:line="276" w:lineRule="auto"/>
        <w:ind w:left="851" w:hanging="494"/>
        <w:contextualSpacing w:val="0"/>
        <w:jc w:val="both"/>
        <w:rPr>
          <w:rFonts w:ascii="Tahoma" w:hAnsi="Tahoma" w:cs="Tahoma"/>
          <w:bCs/>
          <w:color w:val="000000"/>
          <w:lang w:val="lt-LT"/>
        </w:rPr>
      </w:pPr>
      <w:r w:rsidRPr="00B6194C">
        <w:rPr>
          <w:rFonts w:ascii="Tahoma" w:hAnsi="Tahoma" w:cs="Tahoma"/>
          <w:lang w:val="lt-LT"/>
        </w:rPr>
        <w:t>Vadovas savo veikloje vadovaujasi įstatymais, kitais teisės aktais, Mažosios bendrijos nuostatais, Mažosios bendrijos narių susirinkimo sprendimais ir Mažosios bendrijos su juo sudaryta civiline (paslaugų) sutartimi.</w:t>
      </w:r>
    </w:p>
    <w:p w14:paraId="645DF015" w14:textId="16D326BC" w:rsidR="00A5293C" w:rsidRPr="0073630E" w:rsidRDefault="00A5293C" w:rsidP="00A5293C">
      <w:pPr>
        <w:pStyle w:val="a8"/>
        <w:numPr>
          <w:ilvl w:val="0"/>
          <w:numId w:val="5"/>
        </w:numPr>
        <w:spacing w:before="120" w:after="0" w:line="276" w:lineRule="auto"/>
        <w:ind w:left="357" w:hanging="357"/>
        <w:contextualSpacing w:val="0"/>
        <w:jc w:val="both"/>
        <w:rPr>
          <w:rFonts w:ascii="Tahoma" w:hAnsi="Tahoma" w:cs="Tahoma"/>
          <w:b/>
          <w:bCs/>
          <w:color w:val="000000"/>
          <w:lang w:val="lt-LT"/>
        </w:rPr>
      </w:pPr>
      <w:r w:rsidRPr="0073630E">
        <w:rPr>
          <w:rFonts w:ascii="Tahoma" w:hAnsi="Tahoma" w:cs="Tahoma"/>
          <w:b/>
          <w:bCs/>
          <w:lang w:val="lt-LT"/>
        </w:rPr>
        <w:t>MAŽOSIOS BENDRIJOS TEISĖS IR PAREIGOS</w:t>
      </w:r>
    </w:p>
    <w:p w14:paraId="55605D18"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noProof/>
          <w:lang w:val="lt-LT"/>
        </w:rPr>
        <w:t>Šios Sutarties sąlygomis Mažoji bendrija įsipareigoja laiku mokėti Vadovui šioje Sutartyje numatytą atlyginimą už suteiktas paslaugas.</w:t>
      </w:r>
    </w:p>
    <w:p w14:paraId="39A5E972" w14:textId="6CE044B2"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noProof/>
          <w:lang w:val="lt-LT"/>
        </w:rPr>
        <w:t>Mažoji bendrija įsipareigoja pateikti Vadovui visą reikiamą informaciją ir dokumentaciją, susijusią su Vadovo šioje Sutartyje numatytų pareigų vykdymu.</w:t>
      </w:r>
    </w:p>
    <w:p w14:paraId="15F6963F" w14:textId="1E2E0785" w:rsidR="00A5293C" w:rsidRPr="0073630E" w:rsidRDefault="00A5293C" w:rsidP="00A5293C">
      <w:pPr>
        <w:pStyle w:val="a8"/>
        <w:numPr>
          <w:ilvl w:val="0"/>
          <w:numId w:val="5"/>
        </w:numPr>
        <w:spacing w:before="120" w:after="0" w:line="276" w:lineRule="auto"/>
        <w:ind w:left="357" w:hanging="357"/>
        <w:contextualSpacing w:val="0"/>
        <w:jc w:val="both"/>
        <w:rPr>
          <w:rFonts w:ascii="Tahoma" w:hAnsi="Tahoma" w:cs="Tahoma"/>
          <w:b/>
          <w:bCs/>
          <w:color w:val="000000"/>
          <w:lang w:val="lt-LT"/>
        </w:rPr>
      </w:pPr>
      <w:r w:rsidRPr="0073630E">
        <w:rPr>
          <w:rFonts w:ascii="Tahoma" w:hAnsi="Tahoma" w:cs="Tahoma"/>
          <w:b/>
          <w:bCs/>
          <w:noProof/>
          <w:lang w:val="lt-LT"/>
        </w:rPr>
        <w:t>NEPAPRASTOSIOS APLINKYBĖS</w:t>
      </w:r>
    </w:p>
    <w:p w14:paraId="1DB3D58F"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Įvykus nepaprastoms aplinkybėms (force majeure), kurių negalima nei numatyti, nei išvengti, sutarties Šalys atleidžiamos nuo atsakomybės už sutarties nevykdymą arba netinkamą vykdymą.</w:t>
      </w:r>
    </w:p>
    <w:p w14:paraId="7EE49991" w14:textId="17148294"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Šalis, prašanti atleisti nuo atsakomybės, sužinojusi apie force majeure aplinkybę bei jos poveikį įsipareigojimų vykdymui, kuo skubiau turi pranešti kitai Šaliai apie susidariusią situaciją. Būtina pranešti ir tuomet, kai išnyksta pagrindas nevykdyti įsipareigojimų. Pagrindas atleisti nuo atsakomybės atsiranda nuo kliūties atsiradimo momento arba, jeigu apie ją laiku pranešta, nuo pranešimo momento. Laiku nepranešusi įsipareigojimų nevykdanti Šalis tampa iš dalies atsakinga už nuostolių, kurių priešingu atveju būtų išvengta, atlyginimą.</w:t>
      </w:r>
    </w:p>
    <w:p w14:paraId="6D6B2CFD" w14:textId="41D78CFF" w:rsidR="00A5293C" w:rsidRPr="0073630E" w:rsidRDefault="00A5293C" w:rsidP="00A5293C">
      <w:pPr>
        <w:pStyle w:val="a8"/>
        <w:numPr>
          <w:ilvl w:val="0"/>
          <w:numId w:val="5"/>
        </w:numPr>
        <w:spacing w:before="120" w:after="0" w:line="276" w:lineRule="auto"/>
        <w:ind w:left="357" w:hanging="357"/>
        <w:contextualSpacing w:val="0"/>
        <w:jc w:val="both"/>
        <w:rPr>
          <w:rFonts w:ascii="Tahoma" w:hAnsi="Tahoma" w:cs="Tahoma"/>
          <w:b/>
          <w:bCs/>
          <w:color w:val="000000"/>
          <w:lang w:val="lt-LT"/>
        </w:rPr>
      </w:pPr>
      <w:r w:rsidRPr="0073630E">
        <w:rPr>
          <w:rFonts w:ascii="Tahoma" w:hAnsi="Tahoma" w:cs="Tahoma"/>
          <w:b/>
          <w:bCs/>
          <w:lang w:val="lt-LT"/>
        </w:rPr>
        <w:t>SUTARTIES GALIOJIMAS IR NUTRAUKIMO TVARKA</w:t>
      </w:r>
    </w:p>
    <w:p w14:paraId="23A84783"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noProof/>
          <w:lang w:val="lt-LT"/>
        </w:rPr>
        <w:t xml:space="preserve">Sutartis įsigalioja nuo Sutarties pasirašymo momento. </w:t>
      </w:r>
    </w:p>
    <w:p w14:paraId="11B77013"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Sutartis gali būti pakeista, papildyta ar nutraukta atskiru raštišku Šalių susitarimu.</w:t>
      </w:r>
    </w:p>
    <w:p w14:paraId="52715809" w14:textId="4553528F"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noProof/>
          <w:lang w:val="lt-LT"/>
        </w:rPr>
        <w:t xml:space="preserve">Sutartis gali būti nutraukta Mažosios bendrijos ar Vadovo iniciatyva be jokių svarbių priežasčių, prieš vieną mėnesį raštu įspėjus kitą Šalį. </w:t>
      </w:r>
    </w:p>
    <w:p w14:paraId="0C64DEE7" w14:textId="0E23402F" w:rsidR="00A5293C" w:rsidRPr="0073630E" w:rsidRDefault="00A5293C" w:rsidP="00A5293C">
      <w:pPr>
        <w:pStyle w:val="a8"/>
        <w:numPr>
          <w:ilvl w:val="0"/>
          <w:numId w:val="5"/>
        </w:numPr>
        <w:spacing w:before="120" w:after="0" w:line="276" w:lineRule="auto"/>
        <w:ind w:left="357" w:hanging="357"/>
        <w:contextualSpacing w:val="0"/>
        <w:jc w:val="both"/>
        <w:rPr>
          <w:rFonts w:ascii="Tahoma" w:hAnsi="Tahoma" w:cs="Tahoma"/>
          <w:b/>
          <w:bCs/>
          <w:color w:val="000000"/>
          <w:lang w:val="lt-LT"/>
        </w:rPr>
      </w:pPr>
      <w:r w:rsidRPr="0073630E">
        <w:rPr>
          <w:rFonts w:ascii="Tahoma" w:hAnsi="Tahoma" w:cs="Tahoma"/>
          <w:b/>
          <w:bCs/>
          <w:noProof/>
          <w:lang w:val="lt-LT"/>
        </w:rPr>
        <w:t>GINČŲ SPRENDIMO TVARKA</w:t>
      </w:r>
    </w:p>
    <w:p w14:paraId="33EF46D0"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 xml:space="preserve">Ginčus Mažosios bendrijos ir Vadovo sprendžia tarpusavio derybų keliu. </w:t>
      </w:r>
    </w:p>
    <w:p w14:paraId="1AB7270F" w14:textId="7D7C6B28"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Tik tuo atveju, jeigu nepavyksta ginčo išspręsti šios Sutarties nurodyta tvarka, Mažosios bendrijos ir Vadovo tarpusavio nesutarimus nagrinėja Lietuvos Respublikos teismuose taikant Lietuvos Respublikos teisę.</w:t>
      </w:r>
    </w:p>
    <w:p w14:paraId="29057BD2" w14:textId="0E0E2559" w:rsidR="00A5293C" w:rsidRPr="0073630E" w:rsidRDefault="00A5293C" w:rsidP="00A5293C">
      <w:pPr>
        <w:pStyle w:val="a8"/>
        <w:numPr>
          <w:ilvl w:val="0"/>
          <w:numId w:val="5"/>
        </w:numPr>
        <w:spacing w:before="120" w:after="0" w:line="276" w:lineRule="auto"/>
        <w:ind w:left="357" w:hanging="357"/>
        <w:contextualSpacing w:val="0"/>
        <w:jc w:val="both"/>
        <w:rPr>
          <w:rFonts w:ascii="Tahoma" w:hAnsi="Tahoma" w:cs="Tahoma"/>
          <w:b/>
          <w:bCs/>
          <w:color w:val="000000"/>
          <w:lang w:val="lt-LT"/>
        </w:rPr>
      </w:pPr>
      <w:r w:rsidRPr="0073630E">
        <w:rPr>
          <w:rFonts w:ascii="Tahoma" w:hAnsi="Tahoma" w:cs="Tahoma"/>
          <w:b/>
          <w:bCs/>
          <w:lang w:val="lt-LT"/>
        </w:rPr>
        <w:t>BAIGIAMOSIOS NUOSTATOS</w:t>
      </w:r>
    </w:p>
    <w:p w14:paraId="37751EC5"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Jei ku</w:t>
      </w:r>
      <w:r w:rsidRPr="00B6194C">
        <w:rPr>
          <w:rFonts w:ascii="Tahoma" w:hAnsi="Tahoma" w:cs="Tahoma"/>
          <w:lang w:val="lt-LT"/>
        </w:rPr>
        <w:softHyphen/>
        <w:t>ri nors šios Su</w:t>
      </w:r>
      <w:r w:rsidRPr="00B6194C">
        <w:rPr>
          <w:rFonts w:ascii="Tahoma" w:hAnsi="Tahoma" w:cs="Tahoma"/>
          <w:lang w:val="lt-LT"/>
        </w:rPr>
        <w:softHyphen/>
        <w:t>tar</w:t>
      </w:r>
      <w:r w:rsidRPr="00B6194C">
        <w:rPr>
          <w:rFonts w:ascii="Tahoma" w:hAnsi="Tahoma" w:cs="Tahoma"/>
          <w:lang w:val="lt-LT"/>
        </w:rPr>
        <w:softHyphen/>
        <w:t>ties da</w:t>
      </w:r>
      <w:r w:rsidRPr="00B6194C">
        <w:rPr>
          <w:rFonts w:ascii="Tahoma" w:hAnsi="Tahoma" w:cs="Tahoma"/>
          <w:lang w:val="lt-LT"/>
        </w:rPr>
        <w:softHyphen/>
        <w:t>lis tam</w:t>
      </w:r>
      <w:r w:rsidRPr="00B6194C">
        <w:rPr>
          <w:rFonts w:ascii="Tahoma" w:hAnsi="Tahoma" w:cs="Tahoma"/>
          <w:lang w:val="lt-LT"/>
        </w:rPr>
        <w:softHyphen/>
        <w:t>pa ne</w:t>
      </w:r>
      <w:r w:rsidRPr="00B6194C">
        <w:rPr>
          <w:rFonts w:ascii="Tahoma" w:hAnsi="Tahoma" w:cs="Tahoma"/>
          <w:lang w:val="lt-LT"/>
        </w:rPr>
        <w:softHyphen/>
        <w:t>ga</w:t>
      </w:r>
      <w:r w:rsidRPr="00B6194C">
        <w:rPr>
          <w:rFonts w:ascii="Tahoma" w:hAnsi="Tahoma" w:cs="Tahoma"/>
          <w:lang w:val="lt-LT"/>
        </w:rPr>
        <w:softHyphen/>
        <w:t>lio</w:t>
      </w:r>
      <w:r w:rsidRPr="00B6194C">
        <w:rPr>
          <w:rFonts w:ascii="Tahoma" w:hAnsi="Tahoma" w:cs="Tahoma"/>
          <w:lang w:val="lt-LT"/>
        </w:rPr>
        <w:softHyphen/>
        <w:t>jan</w:t>
      </w:r>
      <w:r w:rsidRPr="00B6194C">
        <w:rPr>
          <w:rFonts w:ascii="Tahoma" w:hAnsi="Tahoma" w:cs="Tahoma"/>
          <w:lang w:val="lt-LT"/>
        </w:rPr>
        <w:softHyphen/>
        <w:t>ti ar</w:t>
      </w:r>
      <w:r w:rsidRPr="00B6194C">
        <w:rPr>
          <w:rFonts w:ascii="Tahoma" w:hAnsi="Tahoma" w:cs="Tahoma"/>
          <w:lang w:val="lt-LT"/>
        </w:rPr>
        <w:softHyphen/>
        <w:t>ba anu</w:t>
      </w:r>
      <w:r w:rsidRPr="00B6194C">
        <w:rPr>
          <w:rFonts w:ascii="Tahoma" w:hAnsi="Tahoma" w:cs="Tahoma"/>
          <w:lang w:val="lt-LT"/>
        </w:rPr>
        <w:softHyphen/>
        <w:t>liuo</w:t>
      </w:r>
      <w:r w:rsidRPr="00B6194C">
        <w:rPr>
          <w:rFonts w:ascii="Tahoma" w:hAnsi="Tahoma" w:cs="Tahoma"/>
          <w:lang w:val="lt-LT"/>
        </w:rPr>
        <w:softHyphen/>
        <w:t>ja</w:t>
      </w:r>
      <w:r w:rsidRPr="00B6194C">
        <w:rPr>
          <w:rFonts w:ascii="Tahoma" w:hAnsi="Tahoma" w:cs="Tahoma"/>
          <w:lang w:val="lt-LT"/>
        </w:rPr>
        <w:softHyphen/>
        <w:t>ma, li</w:t>
      </w:r>
      <w:r w:rsidRPr="00B6194C">
        <w:rPr>
          <w:rFonts w:ascii="Tahoma" w:hAnsi="Tahoma" w:cs="Tahoma"/>
          <w:lang w:val="lt-LT"/>
        </w:rPr>
        <w:softHyphen/>
        <w:t>ku</w:t>
      </w:r>
      <w:r w:rsidRPr="00B6194C">
        <w:rPr>
          <w:rFonts w:ascii="Tahoma" w:hAnsi="Tahoma" w:cs="Tahoma"/>
          <w:lang w:val="lt-LT"/>
        </w:rPr>
        <w:softHyphen/>
        <w:t>sios sutarties da</w:t>
      </w:r>
      <w:r w:rsidRPr="00B6194C">
        <w:rPr>
          <w:rFonts w:ascii="Tahoma" w:hAnsi="Tahoma" w:cs="Tahoma"/>
          <w:lang w:val="lt-LT"/>
        </w:rPr>
        <w:softHyphen/>
        <w:t>lys lie</w:t>
      </w:r>
      <w:r w:rsidRPr="00B6194C">
        <w:rPr>
          <w:rFonts w:ascii="Tahoma" w:hAnsi="Tahoma" w:cs="Tahoma"/>
          <w:lang w:val="lt-LT"/>
        </w:rPr>
        <w:softHyphen/>
        <w:t>ka ga</w:t>
      </w:r>
      <w:r w:rsidRPr="00B6194C">
        <w:rPr>
          <w:rFonts w:ascii="Tahoma" w:hAnsi="Tahoma" w:cs="Tahoma"/>
          <w:lang w:val="lt-LT"/>
        </w:rPr>
        <w:softHyphen/>
        <w:t>lio</w:t>
      </w:r>
      <w:r w:rsidRPr="00B6194C">
        <w:rPr>
          <w:rFonts w:ascii="Tahoma" w:hAnsi="Tahoma" w:cs="Tahoma"/>
          <w:lang w:val="lt-LT"/>
        </w:rPr>
        <w:softHyphen/>
        <w:t>ti.</w:t>
      </w:r>
    </w:p>
    <w:p w14:paraId="623E99F1"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lastRenderedPageBreak/>
        <w:t xml:space="preserve">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   </w:t>
      </w:r>
    </w:p>
    <w:p w14:paraId="26F455F9" w14:textId="77777777" w:rsidR="00A5293C"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Pa</w:t>
      </w:r>
      <w:r w:rsidRPr="00B6194C">
        <w:rPr>
          <w:rFonts w:ascii="Tahoma" w:hAnsi="Tahoma" w:cs="Tahoma"/>
          <w:lang w:val="lt-LT"/>
        </w:rPr>
        <w:softHyphen/>
        <w:t>si</w:t>
      </w:r>
      <w:r w:rsidRPr="00B6194C">
        <w:rPr>
          <w:rFonts w:ascii="Tahoma" w:hAnsi="Tahoma" w:cs="Tahoma"/>
          <w:lang w:val="lt-LT"/>
        </w:rPr>
        <w:softHyphen/>
        <w:t>kei</w:t>
      </w:r>
      <w:r w:rsidRPr="00B6194C">
        <w:rPr>
          <w:rFonts w:ascii="Tahoma" w:hAnsi="Tahoma" w:cs="Tahoma"/>
          <w:lang w:val="lt-LT"/>
        </w:rPr>
        <w:softHyphen/>
        <w:t>tus ad</w:t>
      </w:r>
      <w:r w:rsidRPr="00B6194C">
        <w:rPr>
          <w:rFonts w:ascii="Tahoma" w:hAnsi="Tahoma" w:cs="Tahoma"/>
          <w:lang w:val="lt-LT"/>
        </w:rPr>
        <w:softHyphen/>
        <w:t>re</w:t>
      </w:r>
      <w:r w:rsidRPr="00B6194C">
        <w:rPr>
          <w:rFonts w:ascii="Tahoma" w:hAnsi="Tahoma" w:cs="Tahoma"/>
          <w:lang w:val="lt-LT"/>
        </w:rPr>
        <w:softHyphen/>
        <w:t>sams, te</w:t>
      </w:r>
      <w:r w:rsidRPr="00B6194C">
        <w:rPr>
          <w:rFonts w:ascii="Tahoma" w:hAnsi="Tahoma" w:cs="Tahoma"/>
          <w:lang w:val="lt-LT"/>
        </w:rPr>
        <w:softHyphen/>
        <w:t>le</w:t>
      </w:r>
      <w:r w:rsidRPr="00B6194C">
        <w:rPr>
          <w:rFonts w:ascii="Tahoma" w:hAnsi="Tahoma" w:cs="Tahoma"/>
          <w:lang w:val="lt-LT"/>
        </w:rPr>
        <w:softHyphen/>
        <w:t>fo</w:t>
      </w:r>
      <w:r w:rsidRPr="00B6194C">
        <w:rPr>
          <w:rFonts w:ascii="Tahoma" w:hAnsi="Tahoma" w:cs="Tahoma"/>
          <w:lang w:val="lt-LT"/>
        </w:rPr>
        <w:softHyphen/>
        <w:t>nų ir fak</w:t>
      </w:r>
      <w:r w:rsidRPr="00B6194C">
        <w:rPr>
          <w:rFonts w:ascii="Tahoma" w:hAnsi="Tahoma" w:cs="Tahoma"/>
          <w:lang w:val="lt-LT"/>
        </w:rPr>
        <w:softHyphen/>
        <w:t>sų nu</w:t>
      </w:r>
      <w:r w:rsidRPr="00B6194C">
        <w:rPr>
          <w:rFonts w:ascii="Tahoma" w:hAnsi="Tahoma" w:cs="Tahoma"/>
          <w:lang w:val="lt-LT"/>
        </w:rPr>
        <w:softHyphen/>
        <w:t>me</w:t>
      </w:r>
      <w:r w:rsidRPr="00B6194C">
        <w:rPr>
          <w:rFonts w:ascii="Tahoma" w:hAnsi="Tahoma" w:cs="Tahoma"/>
          <w:lang w:val="lt-LT"/>
        </w:rPr>
        <w:softHyphen/>
        <w:t>riams, ban</w:t>
      </w:r>
      <w:r w:rsidRPr="00B6194C">
        <w:rPr>
          <w:rFonts w:ascii="Tahoma" w:hAnsi="Tahoma" w:cs="Tahoma"/>
          <w:lang w:val="lt-LT"/>
        </w:rPr>
        <w:softHyphen/>
        <w:t>ko rek</w:t>
      </w:r>
      <w:r w:rsidRPr="00B6194C">
        <w:rPr>
          <w:rFonts w:ascii="Tahoma" w:hAnsi="Tahoma" w:cs="Tahoma"/>
          <w:lang w:val="lt-LT"/>
        </w:rPr>
        <w:softHyphen/>
        <w:t>vi</w:t>
      </w:r>
      <w:r w:rsidRPr="00B6194C">
        <w:rPr>
          <w:rFonts w:ascii="Tahoma" w:hAnsi="Tahoma" w:cs="Tahoma"/>
          <w:lang w:val="lt-LT"/>
        </w:rPr>
        <w:softHyphen/>
        <w:t>zi</w:t>
      </w:r>
      <w:r w:rsidRPr="00B6194C">
        <w:rPr>
          <w:rFonts w:ascii="Tahoma" w:hAnsi="Tahoma" w:cs="Tahoma"/>
          <w:lang w:val="lt-LT"/>
        </w:rPr>
        <w:softHyphen/>
        <w:t>tams, Su</w:t>
      </w:r>
      <w:r w:rsidRPr="00B6194C">
        <w:rPr>
          <w:rFonts w:ascii="Tahoma" w:hAnsi="Tahoma" w:cs="Tahoma"/>
          <w:lang w:val="lt-LT"/>
        </w:rPr>
        <w:softHyphen/>
        <w:t>tar</w:t>
      </w:r>
      <w:r w:rsidRPr="00B6194C">
        <w:rPr>
          <w:rFonts w:ascii="Tahoma" w:hAnsi="Tahoma" w:cs="Tahoma"/>
          <w:lang w:val="lt-LT"/>
        </w:rPr>
        <w:softHyphen/>
        <w:t>ties Ša</w:t>
      </w:r>
      <w:r w:rsidRPr="00B6194C">
        <w:rPr>
          <w:rFonts w:ascii="Tahoma" w:hAnsi="Tahoma" w:cs="Tahoma"/>
          <w:lang w:val="lt-LT"/>
        </w:rPr>
        <w:softHyphen/>
        <w:t>lys įsipa</w:t>
      </w:r>
      <w:r w:rsidRPr="00B6194C">
        <w:rPr>
          <w:rFonts w:ascii="Tahoma" w:hAnsi="Tahoma" w:cs="Tahoma"/>
          <w:lang w:val="lt-LT"/>
        </w:rPr>
        <w:softHyphen/>
        <w:t>rei</w:t>
      </w:r>
      <w:r w:rsidRPr="00B6194C">
        <w:rPr>
          <w:rFonts w:ascii="Tahoma" w:hAnsi="Tahoma" w:cs="Tahoma"/>
          <w:lang w:val="lt-LT"/>
        </w:rPr>
        <w:softHyphen/>
        <w:t>go</w:t>
      </w:r>
      <w:r w:rsidRPr="00B6194C">
        <w:rPr>
          <w:rFonts w:ascii="Tahoma" w:hAnsi="Tahoma" w:cs="Tahoma"/>
          <w:lang w:val="lt-LT"/>
        </w:rPr>
        <w:softHyphen/>
        <w:t>ja apie tai ne</w:t>
      </w:r>
      <w:r w:rsidRPr="00B6194C">
        <w:rPr>
          <w:rFonts w:ascii="Tahoma" w:hAnsi="Tahoma" w:cs="Tahoma"/>
          <w:lang w:val="lt-LT"/>
        </w:rPr>
        <w:softHyphen/>
        <w:t>dels</w:t>
      </w:r>
      <w:r w:rsidRPr="00B6194C">
        <w:rPr>
          <w:rFonts w:ascii="Tahoma" w:hAnsi="Tahoma" w:cs="Tahoma"/>
          <w:lang w:val="lt-LT"/>
        </w:rPr>
        <w:softHyphen/>
        <w:t>da</w:t>
      </w:r>
      <w:r w:rsidRPr="00B6194C">
        <w:rPr>
          <w:rFonts w:ascii="Tahoma" w:hAnsi="Tahoma" w:cs="Tahoma"/>
          <w:lang w:val="lt-LT"/>
        </w:rPr>
        <w:softHyphen/>
        <w:t>mos raš</w:t>
      </w:r>
      <w:r w:rsidRPr="00B6194C">
        <w:rPr>
          <w:rFonts w:ascii="Tahoma" w:hAnsi="Tahoma" w:cs="Tahoma"/>
          <w:lang w:val="lt-LT"/>
        </w:rPr>
        <w:softHyphen/>
        <w:t>tu in</w:t>
      </w:r>
      <w:r w:rsidRPr="00B6194C">
        <w:rPr>
          <w:rFonts w:ascii="Tahoma" w:hAnsi="Tahoma" w:cs="Tahoma"/>
          <w:lang w:val="lt-LT"/>
        </w:rPr>
        <w:softHyphen/>
        <w:t>for</w:t>
      </w:r>
      <w:r w:rsidRPr="00B6194C">
        <w:rPr>
          <w:rFonts w:ascii="Tahoma" w:hAnsi="Tahoma" w:cs="Tahoma"/>
          <w:lang w:val="lt-LT"/>
        </w:rPr>
        <w:softHyphen/>
        <w:t>muo</w:t>
      </w:r>
      <w:r w:rsidRPr="00B6194C">
        <w:rPr>
          <w:rFonts w:ascii="Tahoma" w:hAnsi="Tahoma" w:cs="Tahoma"/>
          <w:lang w:val="lt-LT"/>
        </w:rPr>
        <w:softHyphen/>
        <w:t>ti vie</w:t>
      </w:r>
      <w:r w:rsidRPr="00B6194C">
        <w:rPr>
          <w:rFonts w:ascii="Tahoma" w:hAnsi="Tahoma" w:cs="Tahoma"/>
          <w:lang w:val="lt-LT"/>
        </w:rPr>
        <w:softHyphen/>
        <w:t>na ki</w:t>
      </w:r>
      <w:r w:rsidRPr="00B6194C">
        <w:rPr>
          <w:rFonts w:ascii="Tahoma" w:hAnsi="Tahoma" w:cs="Tahoma"/>
          <w:lang w:val="lt-LT"/>
        </w:rPr>
        <w:softHyphen/>
        <w:t>tą. Nepranešusi apie adreso pasikeitimą Šalis, atsako kitai Šaliai už visus su nepranešimu susijusius nuostolius.</w:t>
      </w:r>
    </w:p>
    <w:p w14:paraId="0D4A855A" w14:textId="5655719C" w:rsidR="00D075D1" w:rsidRPr="00B6194C" w:rsidRDefault="00D075D1" w:rsidP="00D075D1">
      <w:pPr>
        <w:pStyle w:val="a8"/>
        <w:numPr>
          <w:ilvl w:val="1"/>
          <w:numId w:val="5"/>
        </w:numPr>
        <w:spacing w:after="0" w:line="276" w:lineRule="auto"/>
        <w:contextualSpacing w:val="0"/>
        <w:jc w:val="both"/>
        <w:rPr>
          <w:rFonts w:ascii="Tahoma" w:hAnsi="Tahoma" w:cs="Tahoma"/>
          <w:bCs/>
          <w:color w:val="000000"/>
          <w:lang w:val="lt-LT"/>
        </w:rPr>
      </w:pPr>
      <w:r w:rsidRPr="00B6194C">
        <w:rPr>
          <w:rFonts w:ascii="Tahoma" w:hAnsi="Tahoma" w:cs="Tahoma"/>
          <w:lang w:val="lt-LT"/>
        </w:rPr>
        <w:t>Ši Sutartis sudaryta dviem originaliais egzemplioriais lietuvių kalba, po vieną kiekvienai Šaliai. Šalys pasirašo kiekviename Sutarties lape.</w:t>
      </w:r>
    </w:p>
    <w:p w14:paraId="1A30B8C2" w14:textId="48D010E5" w:rsidR="003B19C4" w:rsidRPr="00B6194C" w:rsidRDefault="003B19C4" w:rsidP="003B19C4">
      <w:pPr>
        <w:spacing w:after="0" w:line="276" w:lineRule="auto"/>
        <w:jc w:val="both"/>
        <w:rPr>
          <w:rFonts w:ascii="Tahoma" w:hAnsi="Tahoma" w:cs="Tahoma"/>
          <w:lang w:val="lt-LT"/>
        </w:rPr>
      </w:pPr>
    </w:p>
    <w:p w14:paraId="5C002937" w14:textId="21A01F61" w:rsidR="00FB6A2B" w:rsidRPr="00B6194C" w:rsidRDefault="00FB6A2B" w:rsidP="003B19C4">
      <w:pPr>
        <w:pStyle w:val="a8"/>
        <w:spacing w:after="0" w:line="360" w:lineRule="auto"/>
        <w:ind w:left="360"/>
        <w:jc w:val="both"/>
        <w:rPr>
          <w:rFonts w:ascii="Tahoma" w:hAnsi="Tahoma" w:cs="Tahoma"/>
          <w:lang w:val="lt-LT"/>
        </w:rPr>
      </w:pPr>
    </w:p>
    <w:p w14:paraId="22AD65AB" w14:textId="2B70704F" w:rsidR="00B815EF" w:rsidRPr="00B6194C" w:rsidRDefault="00B815EF" w:rsidP="000B65FE">
      <w:pPr>
        <w:spacing w:after="0" w:line="276" w:lineRule="auto"/>
        <w:jc w:val="both"/>
        <w:rPr>
          <w:rFonts w:ascii="Tahoma" w:hAnsi="Tahoma" w:cs="Tahoma"/>
          <w:lang w:val="lt-LT"/>
        </w:rPr>
      </w:pPr>
      <w:r w:rsidRPr="00B6194C">
        <w:rPr>
          <w:rFonts w:ascii="Tahoma" w:hAnsi="Tahoma" w:cs="Tahoma"/>
          <w:lang w:val="lt-LT"/>
        </w:rPr>
        <w:t>Sutarties šalių rekvizitai ir parašai:</w:t>
      </w:r>
    </w:p>
    <w:p w14:paraId="13915620" w14:textId="49A1D1C8" w:rsidR="000B65FE" w:rsidRPr="00B6194C" w:rsidRDefault="000B65FE" w:rsidP="000B65FE">
      <w:pPr>
        <w:spacing w:after="0" w:line="276" w:lineRule="auto"/>
        <w:jc w:val="both"/>
        <w:rPr>
          <w:rFonts w:ascii="Tahoma" w:hAnsi="Tahoma" w:cs="Tahoma"/>
          <w:b/>
          <w:bCs/>
          <w:lang w:val="lt-LT"/>
        </w:rPr>
      </w:pPr>
    </w:p>
    <w:tbl>
      <w:tblPr>
        <w:tblStyle w:val="a7"/>
        <w:tblW w:w="996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28"/>
        <w:gridCol w:w="2228"/>
        <w:gridCol w:w="1054"/>
        <w:gridCol w:w="2228"/>
        <w:gridCol w:w="2228"/>
      </w:tblGrid>
      <w:tr w:rsidR="000B65FE" w:rsidRPr="00B6194C" w14:paraId="2741F548" w14:textId="77777777" w:rsidTr="006D2810">
        <w:trPr>
          <w:trHeight w:val="340"/>
        </w:trPr>
        <w:tc>
          <w:tcPr>
            <w:tcW w:w="4456" w:type="dxa"/>
            <w:gridSpan w:val="2"/>
          </w:tcPr>
          <w:p w14:paraId="556C0E33" w14:textId="5216FE9F" w:rsidR="000B65FE" w:rsidRPr="00B6194C" w:rsidRDefault="00A5293C" w:rsidP="000B65FE">
            <w:pPr>
              <w:jc w:val="both"/>
              <w:rPr>
                <w:rFonts w:ascii="Tahoma" w:hAnsi="Tahoma" w:cs="Tahoma"/>
                <w:lang w:val="lt-LT"/>
              </w:rPr>
            </w:pPr>
            <w:r w:rsidRPr="00B6194C">
              <w:rPr>
                <w:rFonts w:ascii="Tahoma" w:hAnsi="Tahoma" w:cs="Tahoma"/>
                <w:lang w:val="lt-LT"/>
              </w:rPr>
              <w:t>Vadovas</w:t>
            </w:r>
          </w:p>
        </w:tc>
        <w:tc>
          <w:tcPr>
            <w:tcW w:w="1054" w:type="dxa"/>
          </w:tcPr>
          <w:p w14:paraId="2D69A467" w14:textId="77777777" w:rsidR="000B65FE" w:rsidRPr="00B6194C" w:rsidRDefault="000B65FE" w:rsidP="000B65FE">
            <w:pPr>
              <w:jc w:val="both"/>
              <w:rPr>
                <w:rFonts w:ascii="Tahoma" w:hAnsi="Tahoma" w:cs="Tahoma"/>
                <w:lang w:val="lt-LT"/>
              </w:rPr>
            </w:pPr>
          </w:p>
        </w:tc>
        <w:tc>
          <w:tcPr>
            <w:tcW w:w="4456" w:type="dxa"/>
            <w:gridSpan w:val="2"/>
          </w:tcPr>
          <w:p w14:paraId="48D4D025" w14:textId="1BB02F26" w:rsidR="000B65FE" w:rsidRPr="00B6194C" w:rsidRDefault="00A5293C" w:rsidP="000B65FE">
            <w:pPr>
              <w:jc w:val="both"/>
              <w:rPr>
                <w:rFonts w:ascii="Tahoma" w:hAnsi="Tahoma" w:cs="Tahoma"/>
                <w:lang w:val="lt-LT"/>
              </w:rPr>
            </w:pPr>
            <w:r w:rsidRPr="00B6194C">
              <w:rPr>
                <w:rFonts w:ascii="Tahoma" w:hAnsi="Tahoma" w:cs="Tahoma"/>
                <w:lang w:val="lt-LT"/>
              </w:rPr>
              <w:t>Mažoji bendrija</w:t>
            </w:r>
          </w:p>
        </w:tc>
      </w:tr>
      <w:tr w:rsidR="006D2810" w:rsidRPr="00B6194C" w14:paraId="43DD867B" w14:textId="77777777" w:rsidTr="006D2810">
        <w:trPr>
          <w:trHeight w:val="340"/>
        </w:trPr>
        <w:tc>
          <w:tcPr>
            <w:tcW w:w="4456" w:type="dxa"/>
            <w:gridSpan w:val="2"/>
            <w:vAlign w:val="center"/>
          </w:tcPr>
          <w:p w14:paraId="286B9CD4" w14:textId="5908C6CE" w:rsidR="006D2810" w:rsidRPr="00B6194C" w:rsidRDefault="006D2810" w:rsidP="006D2810">
            <w:pPr>
              <w:rPr>
                <w:rFonts w:ascii="Tahoma" w:hAnsi="Tahoma" w:cs="Tahoma"/>
                <w:b/>
                <w:bCs/>
                <w:lang w:val="lt-LT"/>
              </w:rPr>
            </w:pPr>
            <w:r w:rsidRPr="00B6194C">
              <w:rPr>
                <w:rFonts w:ascii="Tahoma" w:hAnsi="Tahoma" w:cs="Tahoma"/>
                <w:b/>
                <w:bCs/>
                <w:lang w:val="lt-LT"/>
              </w:rPr>
              <w:t>[</w:t>
            </w:r>
            <w:r w:rsidR="00E66661" w:rsidRPr="00B6194C">
              <w:rPr>
                <w:rFonts w:ascii="Tahoma" w:hAnsi="Tahoma" w:cs="Tahoma"/>
                <w:b/>
                <w:bCs/>
                <w:lang w:val="lt-LT"/>
              </w:rPr>
              <w:t>vardas, pavardė</w:t>
            </w:r>
            <w:r w:rsidRPr="00B6194C">
              <w:rPr>
                <w:rFonts w:ascii="Tahoma" w:hAnsi="Tahoma" w:cs="Tahoma"/>
                <w:b/>
                <w:bCs/>
                <w:lang w:val="lt-LT"/>
              </w:rPr>
              <w:t>]</w:t>
            </w:r>
          </w:p>
        </w:tc>
        <w:tc>
          <w:tcPr>
            <w:tcW w:w="1054" w:type="dxa"/>
            <w:vAlign w:val="center"/>
          </w:tcPr>
          <w:p w14:paraId="436C4A68" w14:textId="77777777" w:rsidR="006D2810" w:rsidRPr="00B6194C" w:rsidRDefault="006D2810" w:rsidP="006D2810">
            <w:pPr>
              <w:rPr>
                <w:rFonts w:ascii="Tahoma" w:hAnsi="Tahoma" w:cs="Tahoma"/>
                <w:lang w:val="lt-LT"/>
              </w:rPr>
            </w:pPr>
          </w:p>
        </w:tc>
        <w:tc>
          <w:tcPr>
            <w:tcW w:w="4456" w:type="dxa"/>
            <w:gridSpan w:val="2"/>
            <w:vAlign w:val="center"/>
          </w:tcPr>
          <w:p w14:paraId="2C6F4602" w14:textId="259796C9" w:rsidR="006D2810" w:rsidRPr="00B6194C" w:rsidRDefault="006D2810" w:rsidP="006D2810">
            <w:pPr>
              <w:rPr>
                <w:rFonts w:ascii="Tahoma" w:hAnsi="Tahoma" w:cs="Tahoma"/>
                <w:lang w:val="lt-LT"/>
              </w:rPr>
            </w:pPr>
            <w:r w:rsidRPr="00B6194C">
              <w:rPr>
                <w:rFonts w:ascii="Tahoma" w:hAnsi="Tahoma" w:cs="Tahoma"/>
                <w:b/>
                <w:bCs/>
                <w:lang w:val="lt-LT"/>
              </w:rPr>
              <w:t>[įmonės pavadinimas]</w:t>
            </w:r>
          </w:p>
        </w:tc>
      </w:tr>
      <w:tr w:rsidR="006D2810" w:rsidRPr="00B6194C" w14:paraId="4382C6B5" w14:textId="77777777" w:rsidTr="006D2810">
        <w:trPr>
          <w:trHeight w:val="340"/>
        </w:trPr>
        <w:tc>
          <w:tcPr>
            <w:tcW w:w="4456" w:type="dxa"/>
            <w:gridSpan w:val="2"/>
            <w:vAlign w:val="center"/>
          </w:tcPr>
          <w:p w14:paraId="247CE8AA" w14:textId="5FA11164" w:rsidR="006D2810" w:rsidRPr="00B6194C" w:rsidRDefault="006D2810" w:rsidP="006D2810">
            <w:pPr>
              <w:rPr>
                <w:rFonts w:ascii="Tahoma" w:hAnsi="Tahoma" w:cs="Tahoma"/>
                <w:b/>
                <w:bCs/>
                <w:lang w:val="lt-LT"/>
              </w:rPr>
            </w:pPr>
            <w:r w:rsidRPr="00B6194C">
              <w:rPr>
                <w:rFonts w:ascii="Tahoma" w:hAnsi="Tahoma" w:cs="Tahoma"/>
                <w:b/>
                <w:bCs/>
                <w:lang w:val="lt-LT"/>
              </w:rPr>
              <w:t>[</w:t>
            </w:r>
            <w:r w:rsidR="00E66661" w:rsidRPr="00B6194C">
              <w:rPr>
                <w:rFonts w:ascii="Tahoma" w:hAnsi="Tahoma" w:cs="Tahoma"/>
                <w:b/>
                <w:bCs/>
                <w:lang w:val="lt-LT"/>
              </w:rPr>
              <w:t>asmens</w:t>
            </w:r>
            <w:r w:rsidRPr="00B6194C">
              <w:rPr>
                <w:rFonts w:ascii="Tahoma" w:hAnsi="Tahoma" w:cs="Tahoma"/>
                <w:b/>
                <w:bCs/>
                <w:lang w:val="lt-LT"/>
              </w:rPr>
              <w:t xml:space="preserve"> kodas]</w:t>
            </w:r>
          </w:p>
        </w:tc>
        <w:tc>
          <w:tcPr>
            <w:tcW w:w="1054" w:type="dxa"/>
            <w:vAlign w:val="center"/>
          </w:tcPr>
          <w:p w14:paraId="66F67C46" w14:textId="77777777" w:rsidR="006D2810" w:rsidRPr="00B6194C" w:rsidRDefault="006D2810" w:rsidP="006D2810">
            <w:pPr>
              <w:rPr>
                <w:rFonts w:ascii="Tahoma" w:hAnsi="Tahoma" w:cs="Tahoma"/>
                <w:lang w:val="lt-LT"/>
              </w:rPr>
            </w:pPr>
          </w:p>
        </w:tc>
        <w:tc>
          <w:tcPr>
            <w:tcW w:w="4456" w:type="dxa"/>
            <w:gridSpan w:val="2"/>
            <w:vAlign w:val="center"/>
          </w:tcPr>
          <w:p w14:paraId="190A8451" w14:textId="43807044" w:rsidR="006D2810" w:rsidRPr="00B6194C" w:rsidRDefault="006D2810" w:rsidP="006D2810">
            <w:pPr>
              <w:rPr>
                <w:rFonts w:ascii="Tahoma" w:hAnsi="Tahoma" w:cs="Tahoma"/>
                <w:lang w:val="lt-LT"/>
              </w:rPr>
            </w:pPr>
            <w:r w:rsidRPr="00B6194C">
              <w:rPr>
                <w:rFonts w:ascii="Tahoma" w:hAnsi="Tahoma" w:cs="Tahoma"/>
                <w:b/>
                <w:bCs/>
                <w:lang w:val="lt-LT"/>
              </w:rPr>
              <w:t>[įmonės kodas]</w:t>
            </w:r>
          </w:p>
        </w:tc>
      </w:tr>
      <w:tr w:rsidR="006D2810" w:rsidRPr="00B6194C" w14:paraId="62EFC99F" w14:textId="77777777" w:rsidTr="006D2810">
        <w:trPr>
          <w:trHeight w:val="340"/>
        </w:trPr>
        <w:tc>
          <w:tcPr>
            <w:tcW w:w="4456" w:type="dxa"/>
            <w:gridSpan w:val="2"/>
            <w:vAlign w:val="center"/>
          </w:tcPr>
          <w:p w14:paraId="0B0DD8D6" w14:textId="34D64957" w:rsidR="006D2810" w:rsidRPr="00B6194C" w:rsidRDefault="006D2810" w:rsidP="006D2810">
            <w:pPr>
              <w:rPr>
                <w:rFonts w:ascii="Tahoma" w:hAnsi="Tahoma" w:cs="Tahoma"/>
                <w:b/>
                <w:bCs/>
                <w:lang w:val="lt-LT"/>
              </w:rPr>
            </w:pPr>
            <w:r w:rsidRPr="00B6194C">
              <w:rPr>
                <w:rFonts w:ascii="Tahoma" w:hAnsi="Tahoma" w:cs="Tahoma"/>
                <w:b/>
                <w:bCs/>
                <w:lang w:val="lt-LT"/>
              </w:rPr>
              <w:t>[adresas]</w:t>
            </w:r>
          </w:p>
        </w:tc>
        <w:tc>
          <w:tcPr>
            <w:tcW w:w="1054" w:type="dxa"/>
            <w:vAlign w:val="center"/>
          </w:tcPr>
          <w:p w14:paraId="2D443D5F" w14:textId="77777777" w:rsidR="006D2810" w:rsidRPr="00B6194C" w:rsidRDefault="006D2810" w:rsidP="006D2810">
            <w:pPr>
              <w:rPr>
                <w:rFonts w:ascii="Tahoma" w:hAnsi="Tahoma" w:cs="Tahoma"/>
                <w:lang w:val="lt-LT"/>
              </w:rPr>
            </w:pPr>
          </w:p>
        </w:tc>
        <w:tc>
          <w:tcPr>
            <w:tcW w:w="4456" w:type="dxa"/>
            <w:gridSpan w:val="2"/>
            <w:vAlign w:val="center"/>
          </w:tcPr>
          <w:p w14:paraId="2DF31EC2" w14:textId="315FB2FA" w:rsidR="006D2810" w:rsidRPr="00B6194C" w:rsidRDefault="006D2810" w:rsidP="006D2810">
            <w:pPr>
              <w:rPr>
                <w:rFonts w:ascii="Tahoma" w:hAnsi="Tahoma" w:cs="Tahoma"/>
                <w:lang w:val="lt-LT"/>
              </w:rPr>
            </w:pPr>
            <w:r w:rsidRPr="00B6194C">
              <w:rPr>
                <w:rFonts w:ascii="Tahoma" w:hAnsi="Tahoma" w:cs="Tahoma"/>
                <w:b/>
                <w:bCs/>
                <w:lang w:val="lt-LT"/>
              </w:rPr>
              <w:t>[adresas]</w:t>
            </w:r>
          </w:p>
        </w:tc>
      </w:tr>
      <w:tr w:rsidR="00E43A61" w:rsidRPr="00B6194C" w14:paraId="295650E3" w14:textId="77777777" w:rsidTr="006D2810">
        <w:trPr>
          <w:trHeight w:val="340"/>
        </w:trPr>
        <w:tc>
          <w:tcPr>
            <w:tcW w:w="4456" w:type="dxa"/>
            <w:gridSpan w:val="2"/>
            <w:vAlign w:val="center"/>
          </w:tcPr>
          <w:p w14:paraId="7092E668" w14:textId="2B7A991B" w:rsidR="00E43A61" w:rsidRPr="00B6194C" w:rsidRDefault="00E43A61" w:rsidP="006D2810">
            <w:pPr>
              <w:rPr>
                <w:rFonts w:ascii="Tahoma" w:hAnsi="Tahoma" w:cs="Tahoma"/>
                <w:b/>
                <w:bCs/>
                <w:lang w:val="lt-LT"/>
              </w:rPr>
            </w:pPr>
            <w:r w:rsidRPr="00B6194C">
              <w:rPr>
                <w:rFonts w:ascii="Tahoma" w:hAnsi="Tahoma" w:cs="Tahoma"/>
                <w:b/>
                <w:bCs/>
                <w:lang w:val="lt-LT"/>
              </w:rPr>
              <w:t xml:space="preserve">[telefono </w:t>
            </w:r>
            <w:proofErr w:type="spellStart"/>
            <w:r w:rsidRPr="00B6194C">
              <w:rPr>
                <w:rFonts w:ascii="Tahoma" w:hAnsi="Tahoma" w:cs="Tahoma"/>
                <w:b/>
                <w:bCs/>
                <w:lang w:val="lt-LT"/>
              </w:rPr>
              <w:t>nr.</w:t>
            </w:r>
            <w:proofErr w:type="spellEnd"/>
            <w:r w:rsidRPr="00B6194C">
              <w:rPr>
                <w:rFonts w:ascii="Tahoma" w:hAnsi="Tahoma" w:cs="Tahoma"/>
                <w:b/>
                <w:bCs/>
                <w:lang w:val="lt-LT"/>
              </w:rPr>
              <w:t>]</w:t>
            </w:r>
          </w:p>
        </w:tc>
        <w:tc>
          <w:tcPr>
            <w:tcW w:w="1054" w:type="dxa"/>
            <w:vAlign w:val="center"/>
          </w:tcPr>
          <w:p w14:paraId="4E9E21BC" w14:textId="77777777" w:rsidR="00E43A61" w:rsidRPr="00B6194C" w:rsidRDefault="00E43A61" w:rsidP="006D2810">
            <w:pPr>
              <w:rPr>
                <w:rFonts w:ascii="Tahoma" w:hAnsi="Tahoma" w:cs="Tahoma"/>
                <w:lang w:val="lt-LT"/>
              </w:rPr>
            </w:pPr>
          </w:p>
        </w:tc>
        <w:tc>
          <w:tcPr>
            <w:tcW w:w="4456" w:type="dxa"/>
            <w:gridSpan w:val="2"/>
            <w:vAlign w:val="center"/>
          </w:tcPr>
          <w:p w14:paraId="2381102D" w14:textId="1EBF1707" w:rsidR="00E43A61" w:rsidRPr="00B6194C" w:rsidRDefault="00E43A61" w:rsidP="006D2810">
            <w:pPr>
              <w:rPr>
                <w:rFonts w:ascii="Tahoma" w:hAnsi="Tahoma" w:cs="Tahoma"/>
                <w:b/>
                <w:bCs/>
                <w:lang w:val="lt-LT"/>
              </w:rPr>
            </w:pPr>
            <w:r w:rsidRPr="00B6194C">
              <w:rPr>
                <w:rFonts w:ascii="Tahoma" w:hAnsi="Tahoma" w:cs="Tahoma"/>
                <w:b/>
                <w:bCs/>
                <w:lang w:val="lt-LT"/>
              </w:rPr>
              <w:t xml:space="preserve">[telefono </w:t>
            </w:r>
            <w:proofErr w:type="spellStart"/>
            <w:r w:rsidRPr="00B6194C">
              <w:rPr>
                <w:rFonts w:ascii="Tahoma" w:hAnsi="Tahoma" w:cs="Tahoma"/>
                <w:b/>
                <w:bCs/>
                <w:lang w:val="lt-LT"/>
              </w:rPr>
              <w:t>nr.</w:t>
            </w:r>
            <w:proofErr w:type="spellEnd"/>
            <w:r w:rsidRPr="00B6194C">
              <w:rPr>
                <w:rFonts w:ascii="Tahoma" w:hAnsi="Tahoma" w:cs="Tahoma"/>
                <w:b/>
                <w:bCs/>
                <w:lang w:val="lt-LT"/>
              </w:rPr>
              <w:t>]</w:t>
            </w:r>
          </w:p>
        </w:tc>
      </w:tr>
      <w:tr w:rsidR="00E43A61" w:rsidRPr="00B6194C" w14:paraId="0D642500" w14:textId="77777777" w:rsidTr="006D2810">
        <w:trPr>
          <w:trHeight w:val="340"/>
        </w:trPr>
        <w:tc>
          <w:tcPr>
            <w:tcW w:w="4456" w:type="dxa"/>
            <w:gridSpan w:val="2"/>
            <w:vAlign w:val="center"/>
          </w:tcPr>
          <w:p w14:paraId="346AC9DF" w14:textId="45DD37E7" w:rsidR="00E43A61" w:rsidRPr="00B6194C" w:rsidRDefault="00E43A61" w:rsidP="006D2810">
            <w:pPr>
              <w:rPr>
                <w:rFonts w:ascii="Tahoma" w:hAnsi="Tahoma" w:cs="Tahoma"/>
                <w:b/>
                <w:bCs/>
                <w:lang w:val="lt-LT"/>
              </w:rPr>
            </w:pPr>
            <w:r w:rsidRPr="00B6194C">
              <w:rPr>
                <w:rFonts w:ascii="Tahoma" w:hAnsi="Tahoma" w:cs="Tahoma"/>
                <w:b/>
                <w:bCs/>
                <w:lang w:val="lt-LT"/>
              </w:rPr>
              <w:t>[el. pašto adresas]</w:t>
            </w:r>
          </w:p>
        </w:tc>
        <w:tc>
          <w:tcPr>
            <w:tcW w:w="1054" w:type="dxa"/>
            <w:vAlign w:val="center"/>
          </w:tcPr>
          <w:p w14:paraId="7FCF3551" w14:textId="77777777" w:rsidR="00E43A61" w:rsidRPr="00B6194C" w:rsidRDefault="00E43A61" w:rsidP="006D2810">
            <w:pPr>
              <w:rPr>
                <w:rFonts w:ascii="Tahoma" w:hAnsi="Tahoma" w:cs="Tahoma"/>
                <w:lang w:val="lt-LT"/>
              </w:rPr>
            </w:pPr>
          </w:p>
        </w:tc>
        <w:tc>
          <w:tcPr>
            <w:tcW w:w="4456" w:type="dxa"/>
            <w:gridSpan w:val="2"/>
            <w:vAlign w:val="center"/>
          </w:tcPr>
          <w:p w14:paraId="4B3D654D" w14:textId="59E5968F" w:rsidR="00E43A61" w:rsidRPr="00B6194C" w:rsidRDefault="00E43A61" w:rsidP="006D2810">
            <w:pPr>
              <w:rPr>
                <w:rFonts w:ascii="Tahoma" w:hAnsi="Tahoma" w:cs="Tahoma"/>
                <w:b/>
                <w:bCs/>
                <w:lang w:val="lt-LT"/>
              </w:rPr>
            </w:pPr>
            <w:r w:rsidRPr="00B6194C">
              <w:rPr>
                <w:rFonts w:ascii="Tahoma" w:hAnsi="Tahoma" w:cs="Tahoma"/>
                <w:b/>
                <w:bCs/>
                <w:lang w:val="lt-LT"/>
              </w:rPr>
              <w:t>[el. pašto adresas]</w:t>
            </w:r>
          </w:p>
        </w:tc>
      </w:tr>
      <w:tr w:rsidR="006D2810" w:rsidRPr="00B6194C" w14:paraId="6D7C0305" w14:textId="77777777" w:rsidTr="006D2810">
        <w:trPr>
          <w:trHeight w:val="340"/>
        </w:trPr>
        <w:tc>
          <w:tcPr>
            <w:tcW w:w="4456" w:type="dxa"/>
            <w:gridSpan w:val="2"/>
            <w:vAlign w:val="center"/>
          </w:tcPr>
          <w:p w14:paraId="2416CE1A" w14:textId="44AE7A87" w:rsidR="006D2810" w:rsidRPr="00B6194C" w:rsidRDefault="006D2810" w:rsidP="006D2810">
            <w:pPr>
              <w:rPr>
                <w:rFonts w:ascii="Tahoma" w:hAnsi="Tahoma" w:cs="Tahoma"/>
                <w:b/>
                <w:bCs/>
                <w:lang w:val="lt-LT"/>
              </w:rPr>
            </w:pPr>
          </w:p>
        </w:tc>
        <w:tc>
          <w:tcPr>
            <w:tcW w:w="1054" w:type="dxa"/>
            <w:vAlign w:val="center"/>
          </w:tcPr>
          <w:p w14:paraId="19ED8028" w14:textId="77777777" w:rsidR="006D2810" w:rsidRPr="00B6194C" w:rsidRDefault="006D2810" w:rsidP="006D2810">
            <w:pPr>
              <w:rPr>
                <w:rFonts w:ascii="Tahoma" w:hAnsi="Tahoma" w:cs="Tahoma"/>
                <w:lang w:val="lt-LT"/>
              </w:rPr>
            </w:pPr>
          </w:p>
        </w:tc>
        <w:tc>
          <w:tcPr>
            <w:tcW w:w="4456" w:type="dxa"/>
            <w:gridSpan w:val="2"/>
            <w:vAlign w:val="center"/>
          </w:tcPr>
          <w:p w14:paraId="475A47A9" w14:textId="3F61E53B" w:rsidR="006D2810" w:rsidRPr="00B6194C" w:rsidRDefault="006D2810" w:rsidP="006D2810">
            <w:pPr>
              <w:rPr>
                <w:rFonts w:ascii="Tahoma" w:hAnsi="Tahoma" w:cs="Tahoma"/>
                <w:lang w:val="lt-LT"/>
              </w:rPr>
            </w:pPr>
            <w:r w:rsidRPr="00B6194C">
              <w:rPr>
                <w:rFonts w:ascii="Tahoma" w:hAnsi="Tahoma" w:cs="Tahoma"/>
                <w:b/>
                <w:bCs/>
                <w:lang w:val="lt-LT"/>
              </w:rPr>
              <w:t>[įmonės vadovo pareigos]</w:t>
            </w:r>
          </w:p>
        </w:tc>
      </w:tr>
      <w:tr w:rsidR="006D2810" w:rsidRPr="00B6194C" w14:paraId="3FF01499" w14:textId="77777777" w:rsidTr="006D2810">
        <w:trPr>
          <w:trHeight w:val="340"/>
        </w:trPr>
        <w:tc>
          <w:tcPr>
            <w:tcW w:w="4456" w:type="dxa"/>
            <w:gridSpan w:val="2"/>
            <w:vAlign w:val="center"/>
          </w:tcPr>
          <w:p w14:paraId="498CD4D8" w14:textId="749F7677" w:rsidR="006D2810" w:rsidRPr="00B6194C" w:rsidRDefault="006D2810" w:rsidP="006D2810">
            <w:pPr>
              <w:rPr>
                <w:rFonts w:ascii="Tahoma" w:hAnsi="Tahoma" w:cs="Tahoma"/>
                <w:b/>
                <w:bCs/>
                <w:lang w:val="lt-LT"/>
              </w:rPr>
            </w:pPr>
          </w:p>
        </w:tc>
        <w:tc>
          <w:tcPr>
            <w:tcW w:w="1054" w:type="dxa"/>
            <w:tcBorders>
              <w:bottom w:val="single" w:sz="4" w:space="0" w:color="FFFFFF" w:themeColor="background1"/>
            </w:tcBorders>
            <w:vAlign w:val="center"/>
          </w:tcPr>
          <w:p w14:paraId="3ACE5064" w14:textId="77777777" w:rsidR="006D2810" w:rsidRPr="00B6194C" w:rsidRDefault="006D2810" w:rsidP="006D2810">
            <w:pPr>
              <w:rPr>
                <w:rFonts w:ascii="Tahoma" w:hAnsi="Tahoma" w:cs="Tahoma"/>
                <w:lang w:val="lt-LT"/>
              </w:rPr>
            </w:pPr>
          </w:p>
        </w:tc>
        <w:tc>
          <w:tcPr>
            <w:tcW w:w="4456" w:type="dxa"/>
            <w:gridSpan w:val="2"/>
            <w:vAlign w:val="center"/>
          </w:tcPr>
          <w:p w14:paraId="769EA1D7" w14:textId="77777777" w:rsidR="006D2810" w:rsidRPr="00B6194C" w:rsidRDefault="006D2810" w:rsidP="006D2810">
            <w:pPr>
              <w:rPr>
                <w:rFonts w:ascii="Tahoma" w:hAnsi="Tahoma" w:cs="Tahoma"/>
                <w:b/>
                <w:bCs/>
                <w:lang w:val="lt-LT"/>
              </w:rPr>
            </w:pPr>
            <w:r w:rsidRPr="00B6194C">
              <w:rPr>
                <w:rFonts w:ascii="Tahoma" w:hAnsi="Tahoma" w:cs="Tahoma"/>
                <w:b/>
                <w:bCs/>
                <w:lang w:val="lt-LT"/>
              </w:rPr>
              <w:t>[įmonės vadovo vardas, pavardė]</w:t>
            </w:r>
          </w:p>
          <w:p w14:paraId="17EED1B7" w14:textId="29A3DC0E" w:rsidR="00B6194C" w:rsidRPr="00B6194C" w:rsidRDefault="00B6194C" w:rsidP="00B6194C">
            <w:pPr>
              <w:rPr>
                <w:rFonts w:ascii="Tahoma" w:hAnsi="Tahoma" w:cs="Tahoma"/>
                <w:lang w:val="lt-LT"/>
              </w:rPr>
            </w:pPr>
          </w:p>
        </w:tc>
      </w:tr>
      <w:tr w:rsidR="006D2810" w:rsidRPr="00B6194C" w14:paraId="1DBE253A" w14:textId="77777777" w:rsidTr="006D2810">
        <w:trPr>
          <w:trHeight w:val="567"/>
        </w:trPr>
        <w:tc>
          <w:tcPr>
            <w:tcW w:w="2228" w:type="dxa"/>
            <w:tcBorders>
              <w:bottom w:val="single" w:sz="4" w:space="0" w:color="auto"/>
            </w:tcBorders>
            <w:vAlign w:val="bottom"/>
          </w:tcPr>
          <w:p w14:paraId="55032D2E" w14:textId="1C87D7D5" w:rsidR="006D2810" w:rsidRPr="00B6194C" w:rsidRDefault="006D2810" w:rsidP="006D2810">
            <w:pPr>
              <w:rPr>
                <w:rFonts w:ascii="Tahoma" w:hAnsi="Tahoma" w:cs="Tahoma"/>
                <w:lang w:val="lt-LT"/>
              </w:rPr>
            </w:pPr>
          </w:p>
        </w:tc>
        <w:tc>
          <w:tcPr>
            <w:tcW w:w="2228" w:type="dxa"/>
            <w:vAlign w:val="bottom"/>
          </w:tcPr>
          <w:p w14:paraId="7853177B" w14:textId="0BBC61DE" w:rsidR="006D2810" w:rsidRPr="00B6194C" w:rsidRDefault="006D2810" w:rsidP="006D2810">
            <w:pPr>
              <w:rPr>
                <w:rFonts w:ascii="Tahoma" w:hAnsi="Tahoma" w:cs="Tahoma"/>
                <w:lang w:val="lt-LT"/>
              </w:rPr>
            </w:pPr>
          </w:p>
        </w:tc>
        <w:tc>
          <w:tcPr>
            <w:tcW w:w="1054" w:type="dxa"/>
            <w:vAlign w:val="bottom"/>
          </w:tcPr>
          <w:p w14:paraId="26B8CB16" w14:textId="77777777" w:rsidR="006D2810" w:rsidRPr="00B6194C" w:rsidRDefault="006D2810" w:rsidP="006D2810">
            <w:pPr>
              <w:rPr>
                <w:rFonts w:ascii="Tahoma" w:hAnsi="Tahoma" w:cs="Tahoma"/>
                <w:lang w:val="lt-LT"/>
              </w:rPr>
            </w:pPr>
          </w:p>
        </w:tc>
        <w:tc>
          <w:tcPr>
            <w:tcW w:w="2228" w:type="dxa"/>
            <w:tcBorders>
              <w:bottom w:val="single" w:sz="4" w:space="0" w:color="auto"/>
            </w:tcBorders>
            <w:vAlign w:val="bottom"/>
          </w:tcPr>
          <w:p w14:paraId="25487FA6" w14:textId="77777777" w:rsidR="006D2810" w:rsidRPr="00B6194C" w:rsidRDefault="006D2810" w:rsidP="006D2810">
            <w:pPr>
              <w:rPr>
                <w:rFonts w:ascii="Tahoma" w:hAnsi="Tahoma" w:cs="Tahoma"/>
                <w:lang w:val="lt-LT"/>
              </w:rPr>
            </w:pPr>
          </w:p>
        </w:tc>
        <w:tc>
          <w:tcPr>
            <w:tcW w:w="2228" w:type="dxa"/>
            <w:vAlign w:val="bottom"/>
          </w:tcPr>
          <w:p w14:paraId="1A53D925" w14:textId="489207F8" w:rsidR="006D2810" w:rsidRPr="00B6194C" w:rsidRDefault="006D2810" w:rsidP="006D2810">
            <w:pPr>
              <w:rPr>
                <w:rFonts w:ascii="Tahoma" w:hAnsi="Tahoma" w:cs="Tahoma"/>
                <w:lang w:val="lt-LT"/>
              </w:rPr>
            </w:pPr>
          </w:p>
        </w:tc>
      </w:tr>
      <w:tr w:rsidR="006D2810" w:rsidRPr="00B6194C" w14:paraId="588874DD" w14:textId="77777777" w:rsidTr="006D2810">
        <w:tc>
          <w:tcPr>
            <w:tcW w:w="2228" w:type="dxa"/>
            <w:tcBorders>
              <w:top w:val="single" w:sz="4" w:space="0" w:color="auto"/>
            </w:tcBorders>
          </w:tcPr>
          <w:p w14:paraId="492E2E8B" w14:textId="226FD4E8" w:rsidR="006D2810" w:rsidRPr="00B6194C" w:rsidRDefault="006D2810" w:rsidP="006D2810">
            <w:pPr>
              <w:jc w:val="center"/>
              <w:rPr>
                <w:rFonts w:ascii="Tahoma" w:hAnsi="Tahoma" w:cs="Tahoma"/>
                <w:lang w:val="lt-LT"/>
              </w:rPr>
            </w:pPr>
            <w:r w:rsidRPr="00B6194C">
              <w:rPr>
                <w:rFonts w:ascii="Tahoma" w:hAnsi="Tahoma" w:cs="Tahoma"/>
                <w:lang w:val="lt-LT"/>
              </w:rPr>
              <w:t>(parašas)</w:t>
            </w:r>
          </w:p>
        </w:tc>
        <w:tc>
          <w:tcPr>
            <w:tcW w:w="2228" w:type="dxa"/>
          </w:tcPr>
          <w:p w14:paraId="22A6F22C" w14:textId="2AACFB37" w:rsidR="006D2810" w:rsidRPr="00B6194C" w:rsidRDefault="006D2810" w:rsidP="006D2810">
            <w:pPr>
              <w:jc w:val="center"/>
              <w:rPr>
                <w:rFonts w:ascii="Tahoma" w:hAnsi="Tahoma" w:cs="Tahoma"/>
                <w:lang w:val="lt-LT"/>
              </w:rPr>
            </w:pPr>
          </w:p>
        </w:tc>
        <w:tc>
          <w:tcPr>
            <w:tcW w:w="1054" w:type="dxa"/>
            <w:tcBorders>
              <w:top w:val="single" w:sz="4" w:space="0" w:color="FFFFFF" w:themeColor="background1"/>
            </w:tcBorders>
          </w:tcPr>
          <w:p w14:paraId="79A53C20" w14:textId="77777777" w:rsidR="006D2810" w:rsidRPr="00B6194C" w:rsidRDefault="006D2810" w:rsidP="006D2810">
            <w:pPr>
              <w:jc w:val="center"/>
              <w:rPr>
                <w:rFonts w:ascii="Tahoma" w:hAnsi="Tahoma" w:cs="Tahoma"/>
                <w:lang w:val="lt-LT"/>
              </w:rPr>
            </w:pPr>
          </w:p>
        </w:tc>
        <w:tc>
          <w:tcPr>
            <w:tcW w:w="2228" w:type="dxa"/>
            <w:tcBorders>
              <w:top w:val="single" w:sz="4" w:space="0" w:color="auto"/>
            </w:tcBorders>
          </w:tcPr>
          <w:p w14:paraId="3AB839E6" w14:textId="3747898B" w:rsidR="006D2810" w:rsidRPr="00B6194C" w:rsidRDefault="006D2810" w:rsidP="006D2810">
            <w:pPr>
              <w:jc w:val="center"/>
              <w:rPr>
                <w:rFonts w:ascii="Tahoma" w:hAnsi="Tahoma" w:cs="Tahoma"/>
                <w:lang w:val="lt-LT"/>
              </w:rPr>
            </w:pPr>
            <w:r w:rsidRPr="00B6194C">
              <w:rPr>
                <w:rFonts w:ascii="Tahoma" w:hAnsi="Tahoma" w:cs="Tahoma"/>
                <w:lang w:val="lt-LT"/>
              </w:rPr>
              <w:t>(parašas)</w:t>
            </w:r>
          </w:p>
        </w:tc>
        <w:tc>
          <w:tcPr>
            <w:tcW w:w="2228" w:type="dxa"/>
          </w:tcPr>
          <w:p w14:paraId="53009607" w14:textId="625A3BE2" w:rsidR="006D2810" w:rsidRPr="00B6194C" w:rsidRDefault="006D2810" w:rsidP="006D2810">
            <w:pPr>
              <w:jc w:val="center"/>
              <w:rPr>
                <w:rFonts w:ascii="Tahoma" w:hAnsi="Tahoma" w:cs="Tahoma"/>
                <w:lang w:val="lt-LT"/>
              </w:rPr>
            </w:pPr>
          </w:p>
        </w:tc>
      </w:tr>
    </w:tbl>
    <w:p w14:paraId="5FF9BC6C" w14:textId="77777777" w:rsidR="000B65FE" w:rsidRPr="00B6194C" w:rsidRDefault="000B65FE" w:rsidP="000B65FE">
      <w:pPr>
        <w:spacing w:after="0" w:line="276" w:lineRule="auto"/>
        <w:jc w:val="both"/>
        <w:rPr>
          <w:rFonts w:ascii="Tahoma" w:hAnsi="Tahoma" w:cs="Tahoma"/>
          <w:b/>
          <w:bCs/>
          <w:lang w:val="lt-LT"/>
        </w:rPr>
      </w:pPr>
    </w:p>
    <w:p w14:paraId="6A74E2A3" w14:textId="0E3DD3D7" w:rsidR="00B815EF" w:rsidRPr="00B6194C" w:rsidRDefault="00B815EF" w:rsidP="00FB6A2B">
      <w:pPr>
        <w:spacing w:after="0" w:line="276" w:lineRule="auto"/>
        <w:jc w:val="both"/>
        <w:rPr>
          <w:rFonts w:ascii="Tahoma" w:hAnsi="Tahoma" w:cs="Tahoma"/>
          <w:b/>
          <w:bCs/>
          <w:lang w:val="lt-LT"/>
        </w:rPr>
        <w:sectPr w:rsidR="00B815EF" w:rsidRPr="00B6194C" w:rsidSect="00B6194C">
          <w:footerReference w:type="default" r:id="rId7"/>
          <w:pgSz w:w="12240" w:h="15840"/>
          <w:pgMar w:top="1393" w:right="567" w:bottom="1134" w:left="1701" w:header="720" w:footer="720" w:gutter="0"/>
          <w:cols w:space="720"/>
          <w:docGrid w:linePitch="360"/>
        </w:sectPr>
      </w:pPr>
    </w:p>
    <w:p w14:paraId="18AA640B" w14:textId="77777777" w:rsidR="00B815EF" w:rsidRPr="00B6194C" w:rsidRDefault="00B815EF" w:rsidP="006D2810">
      <w:pPr>
        <w:spacing w:after="0" w:line="276" w:lineRule="auto"/>
        <w:jc w:val="both"/>
        <w:rPr>
          <w:rFonts w:ascii="Tahoma" w:hAnsi="Tahoma" w:cs="Tahoma"/>
          <w:lang w:val="lt-LT"/>
        </w:rPr>
      </w:pPr>
    </w:p>
    <w:p w14:paraId="56979E3D" w14:textId="77777777" w:rsidR="00B6194C" w:rsidRPr="00B6194C" w:rsidRDefault="00B6194C">
      <w:pPr>
        <w:spacing w:after="0" w:line="276" w:lineRule="auto"/>
        <w:jc w:val="both"/>
        <w:rPr>
          <w:rFonts w:ascii="Tahoma" w:hAnsi="Tahoma" w:cs="Tahoma"/>
          <w:lang w:val="lt-LT"/>
        </w:rPr>
      </w:pPr>
    </w:p>
    <w:sectPr w:rsidR="00B6194C" w:rsidRPr="00B6194C" w:rsidSect="00C30B76">
      <w:type w:val="continuous"/>
      <w:pgSz w:w="12240" w:h="15840"/>
      <w:pgMar w:top="993" w:right="567" w:bottom="1134"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E0129" w14:textId="77777777" w:rsidR="007B02A8" w:rsidRDefault="007B02A8" w:rsidP="00E11072">
      <w:pPr>
        <w:spacing w:after="0" w:line="240" w:lineRule="auto"/>
      </w:pPr>
      <w:r>
        <w:separator/>
      </w:r>
    </w:p>
  </w:endnote>
  <w:endnote w:type="continuationSeparator" w:id="0">
    <w:p w14:paraId="70073033" w14:textId="77777777" w:rsidR="007B02A8" w:rsidRDefault="007B02A8" w:rsidP="00E1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LT">
    <w:altName w:val="Times New Roman"/>
    <w:panose1 w:val="020B0604020202020204"/>
    <w:charset w:val="BA"/>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328052811"/>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p w14:paraId="41E89D1C" w14:textId="3FF1FF01" w:rsidR="00E43A61" w:rsidRPr="00E43A61" w:rsidRDefault="00E43A61">
            <w:pPr>
              <w:pStyle w:val="a5"/>
              <w:jc w:val="center"/>
              <w:rPr>
                <w:rFonts w:ascii="Verdana" w:hAnsi="Verdana"/>
                <w:sz w:val="16"/>
                <w:szCs w:val="16"/>
              </w:rPr>
            </w:pPr>
            <w:r w:rsidRPr="00E43A61">
              <w:rPr>
                <w:rFonts w:ascii="Verdana" w:hAnsi="Verdana"/>
                <w:sz w:val="16"/>
                <w:szCs w:val="16"/>
              </w:rPr>
              <w:fldChar w:fldCharType="begin"/>
            </w:r>
            <w:r w:rsidRPr="00E43A61">
              <w:rPr>
                <w:rFonts w:ascii="Verdana" w:hAnsi="Verdana"/>
                <w:sz w:val="16"/>
                <w:szCs w:val="16"/>
              </w:rPr>
              <w:instrText>PAGE</w:instrText>
            </w:r>
            <w:r w:rsidRPr="00E43A61">
              <w:rPr>
                <w:rFonts w:ascii="Verdana" w:hAnsi="Verdana"/>
                <w:sz w:val="16"/>
                <w:szCs w:val="16"/>
              </w:rPr>
              <w:fldChar w:fldCharType="separate"/>
            </w:r>
            <w:r w:rsidRPr="00E43A61">
              <w:rPr>
                <w:rFonts w:ascii="Verdana" w:hAnsi="Verdana"/>
                <w:sz w:val="16"/>
                <w:szCs w:val="16"/>
                <w:lang w:val="lt-LT"/>
              </w:rPr>
              <w:t>2</w:t>
            </w:r>
            <w:r w:rsidRPr="00E43A61">
              <w:rPr>
                <w:rFonts w:ascii="Verdana" w:hAnsi="Verdana"/>
                <w:sz w:val="16"/>
                <w:szCs w:val="16"/>
              </w:rPr>
              <w:fldChar w:fldCharType="end"/>
            </w:r>
            <w:r w:rsidRPr="00E43A61">
              <w:rPr>
                <w:rFonts w:ascii="Verdana" w:hAnsi="Verdana"/>
                <w:sz w:val="16"/>
                <w:szCs w:val="16"/>
                <w:lang w:val="lt-LT"/>
              </w:rPr>
              <w:t xml:space="preserve"> iš </w:t>
            </w:r>
            <w:r w:rsidRPr="00E43A61">
              <w:rPr>
                <w:rFonts w:ascii="Verdana" w:hAnsi="Verdana"/>
                <w:sz w:val="16"/>
                <w:szCs w:val="16"/>
              </w:rPr>
              <w:fldChar w:fldCharType="begin"/>
            </w:r>
            <w:r w:rsidRPr="00E43A61">
              <w:rPr>
                <w:rFonts w:ascii="Verdana" w:hAnsi="Verdana"/>
                <w:sz w:val="16"/>
                <w:szCs w:val="16"/>
              </w:rPr>
              <w:instrText>NUMPAGES</w:instrText>
            </w:r>
            <w:r w:rsidRPr="00E43A61">
              <w:rPr>
                <w:rFonts w:ascii="Verdana" w:hAnsi="Verdana"/>
                <w:sz w:val="16"/>
                <w:szCs w:val="16"/>
              </w:rPr>
              <w:fldChar w:fldCharType="separate"/>
            </w:r>
            <w:r w:rsidRPr="00E43A61">
              <w:rPr>
                <w:rFonts w:ascii="Verdana" w:hAnsi="Verdana"/>
                <w:sz w:val="16"/>
                <w:szCs w:val="16"/>
                <w:lang w:val="lt-LT"/>
              </w:rPr>
              <w:t>2</w:t>
            </w:r>
            <w:r w:rsidRPr="00E43A61">
              <w:rPr>
                <w:rFonts w:ascii="Verdana" w:hAnsi="Verdana"/>
                <w:sz w:val="16"/>
                <w:szCs w:val="16"/>
              </w:rPr>
              <w:fldChar w:fldCharType="end"/>
            </w:r>
          </w:p>
        </w:sdtContent>
      </w:sdt>
    </w:sdtContent>
  </w:sdt>
  <w:p w14:paraId="7B9CA1CD" w14:textId="5D2343EF" w:rsidR="00E11072" w:rsidRPr="00E11072" w:rsidRDefault="00E11072" w:rsidP="00E11072">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FAFD1" w14:textId="77777777" w:rsidR="007B02A8" w:rsidRDefault="007B02A8" w:rsidP="00E11072">
      <w:pPr>
        <w:spacing w:after="0" w:line="240" w:lineRule="auto"/>
      </w:pPr>
      <w:bookmarkStart w:id="0" w:name="_Hlk127974761"/>
      <w:bookmarkEnd w:id="0"/>
      <w:r>
        <w:separator/>
      </w:r>
    </w:p>
  </w:footnote>
  <w:footnote w:type="continuationSeparator" w:id="0">
    <w:p w14:paraId="2123188C" w14:textId="77777777" w:rsidR="007B02A8" w:rsidRDefault="007B02A8" w:rsidP="00E11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46558"/>
    <w:multiLevelType w:val="hybridMultilevel"/>
    <w:tmpl w:val="50C88F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0059CE"/>
    <w:multiLevelType w:val="multilevel"/>
    <w:tmpl w:val="795881D0"/>
    <w:lvl w:ilvl="0">
      <w:start w:val="1"/>
      <w:numFmt w:val="decimal"/>
      <w:lvlText w:val="%1."/>
      <w:lvlJc w:val="left"/>
      <w:pPr>
        <w:ind w:left="360" w:hanging="360"/>
      </w:pPr>
      <w:rPr>
        <w:b/>
        <w:bCs w:val="0"/>
        <w:i w:val="0"/>
        <w:iCs w:val="0"/>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FCF0274"/>
    <w:multiLevelType w:val="multilevel"/>
    <w:tmpl w:val="A872D080"/>
    <w:lvl w:ilvl="0">
      <w:start w:val="10"/>
      <w:numFmt w:val="decimal"/>
      <w:lvlText w:val="%1"/>
      <w:lvlJc w:val="left"/>
      <w:pPr>
        <w:tabs>
          <w:tab w:val="num" w:pos="600"/>
        </w:tabs>
        <w:ind w:left="600" w:hanging="600"/>
      </w:pPr>
      <w:rPr>
        <w:rFonts w:hint="default"/>
      </w:rPr>
    </w:lvl>
    <w:lvl w:ilvl="1">
      <w:start w:val="2"/>
      <w:numFmt w:val="decimal"/>
      <w:lvlText w:val="%1.%2"/>
      <w:lvlJc w:val="left"/>
      <w:pPr>
        <w:tabs>
          <w:tab w:val="num" w:pos="1140"/>
        </w:tabs>
        <w:ind w:left="1140" w:hanging="60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 w15:restartNumberingAfterBreak="0">
    <w:nsid w:val="4FE37D83"/>
    <w:multiLevelType w:val="hybridMultilevel"/>
    <w:tmpl w:val="A4F0FFD8"/>
    <w:lvl w:ilvl="0" w:tplc="CA64EF5A">
      <w:numFmt w:val="bullet"/>
      <w:lvlText w:val="-"/>
      <w:lvlJc w:val="left"/>
      <w:pPr>
        <w:tabs>
          <w:tab w:val="num" w:pos="1080"/>
        </w:tabs>
        <w:ind w:left="1080" w:hanging="360"/>
      </w:pPr>
      <w:rPr>
        <w:rFonts w:ascii="Arial" w:eastAsia="Times New Roman" w:hAnsi="Arial" w:cs="Arial" w:hint="default"/>
        <w:b w:val="0"/>
        <w:color w:val="333333"/>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09D5B16"/>
    <w:multiLevelType w:val="multilevel"/>
    <w:tmpl w:val="0DF01ED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500"/>
        </w:tabs>
        <w:ind w:left="1500" w:hanging="4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5" w15:restartNumberingAfterBreak="0">
    <w:nsid w:val="5D623D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909402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40F40F9"/>
    <w:multiLevelType w:val="hybridMultilevel"/>
    <w:tmpl w:val="274CE688"/>
    <w:lvl w:ilvl="0" w:tplc="B7583C50">
      <w:start w:val="1"/>
      <w:numFmt w:val="upperRoman"/>
      <w:lvlText w:val="%1."/>
      <w:lvlJc w:val="left"/>
      <w:pPr>
        <w:ind w:left="1080" w:hanging="720"/>
      </w:pPr>
      <w:rPr>
        <w:rFonts w:hint="default"/>
      </w:rPr>
    </w:lvl>
    <w:lvl w:ilvl="1" w:tplc="707A8BD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702247">
    <w:abstractNumId w:val="5"/>
  </w:num>
  <w:num w:numId="2" w16cid:durableId="1917088948">
    <w:abstractNumId w:val="6"/>
  </w:num>
  <w:num w:numId="3" w16cid:durableId="191916017">
    <w:abstractNumId w:val="7"/>
  </w:num>
  <w:num w:numId="4" w16cid:durableId="1221021217">
    <w:abstractNumId w:val="0"/>
  </w:num>
  <w:num w:numId="5" w16cid:durableId="1777602438">
    <w:abstractNumId w:val="1"/>
  </w:num>
  <w:num w:numId="6" w16cid:durableId="959455286">
    <w:abstractNumId w:val="4"/>
  </w:num>
  <w:num w:numId="7" w16cid:durableId="2027361304">
    <w:abstractNumId w:val="2"/>
  </w:num>
  <w:num w:numId="8" w16cid:durableId="8618235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FB4"/>
    <w:rsid w:val="00022085"/>
    <w:rsid w:val="00097FB4"/>
    <w:rsid w:val="000B65FE"/>
    <w:rsid w:val="0023758C"/>
    <w:rsid w:val="002C0255"/>
    <w:rsid w:val="0032760C"/>
    <w:rsid w:val="003B19C4"/>
    <w:rsid w:val="00442AAF"/>
    <w:rsid w:val="00482AC4"/>
    <w:rsid w:val="004B567C"/>
    <w:rsid w:val="00531E9C"/>
    <w:rsid w:val="006833B1"/>
    <w:rsid w:val="006D2810"/>
    <w:rsid w:val="006D545F"/>
    <w:rsid w:val="00720B28"/>
    <w:rsid w:val="00724073"/>
    <w:rsid w:val="0073630E"/>
    <w:rsid w:val="007B02A8"/>
    <w:rsid w:val="00A5293C"/>
    <w:rsid w:val="00AC1835"/>
    <w:rsid w:val="00B6194C"/>
    <w:rsid w:val="00B815EF"/>
    <w:rsid w:val="00B85F76"/>
    <w:rsid w:val="00C30B76"/>
    <w:rsid w:val="00CB68B6"/>
    <w:rsid w:val="00D075D1"/>
    <w:rsid w:val="00D54B9C"/>
    <w:rsid w:val="00E11072"/>
    <w:rsid w:val="00E25C6B"/>
    <w:rsid w:val="00E43A61"/>
    <w:rsid w:val="00E633B5"/>
    <w:rsid w:val="00E66661"/>
    <w:rsid w:val="00E9766F"/>
    <w:rsid w:val="00F60990"/>
    <w:rsid w:val="00F84B29"/>
    <w:rsid w:val="00FB6A2B"/>
    <w:rsid w:val="00FF4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4F06B"/>
  <w15:chartTrackingRefBased/>
  <w15:docId w15:val="{346CA58C-0609-48B7-A5B6-F3CD810F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11072"/>
    <w:pPr>
      <w:tabs>
        <w:tab w:val="center" w:pos="4986"/>
        <w:tab w:val="right" w:pos="9972"/>
      </w:tabs>
      <w:spacing w:after="0" w:line="240" w:lineRule="auto"/>
    </w:pPr>
  </w:style>
  <w:style w:type="character" w:customStyle="1" w:styleId="a4">
    <w:name w:val="Верхний колонтитул Знак"/>
    <w:basedOn w:val="a0"/>
    <w:link w:val="a3"/>
    <w:uiPriority w:val="99"/>
    <w:rsid w:val="00E11072"/>
  </w:style>
  <w:style w:type="paragraph" w:styleId="a5">
    <w:name w:val="footer"/>
    <w:basedOn w:val="a"/>
    <w:link w:val="a6"/>
    <w:uiPriority w:val="99"/>
    <w:unhideWhenUsed/>
    <w:rsid w:val="00E11072"/>
    <w:pPr>
      <w:tabs>
        <w:tab w:val="center" w:pos="4986"/>
        <w:tab w:val="right" w:pos="9972"/>
      </w:tabs>
      <w:spacing w:after="0" w:line="240" w:lineRule="auto"/>
    </w:pPr>
  </w:style>
  <w:style w:type="character" w:customStyle="1" w:styleId="a6">
    <w:name w:val="Нижний колонтитул Знак"/>
    <w:basedOn w:val="a0"/>
    <w:link w:val="a5"/>
    <w:uiPriority w:val="99"/>
    <w:rsid w:val="00E11072"/>
  </w:style>
  <w:style w:type="table" w:styleId="a7">
    <w:name w:val="Table Grid"/>
    <w:basedOn w:val="a1"/>
    <w:uiPriority w:val="99"/>
    <w:rsid w:val="002C02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C0255"/>
    <w:pPr>
      <w:ind w:left="720"/>
      <w:contextualSpacing/>
    </w:pPr>
  </w:style>
  <w:style w:type="paragraph" w:styleId="a9">
    <w:name w:val="Normal (Web)"/>
    <w:basedOn w:val="a"/>
    <w:rsid w:val="00E66661"/>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rsid w:val="00D075D1"/>
    <w:pPr>
      <w:widowControl w:val="0"/>
      <w:spacing w:after="0" w:line="240" w:lineRule="auto"/>
      <w:jc w:val="both"/>
    </w:pPr>
    <w:rPr>
      <w:rFonts w:ascii="TimesLT" w:eastAsia="Times New Roman" w:hAnsi="TimesLT" w:cs="Times New Roman"/>
      <w:szCs w:val="20"/>
      <w:lang w:val="lt-LT"/>
    </w:rPr>
  </w:style>
  <w:style w:type="character" w:customStyle="1" w:styleId="20">
    <w:name w:val="Основной текст 2 Знак"/>
    <w:basedOn w:val="a0"/>
    <w:link w:val="2"/>
    <w:rsid w:val="00D075D1"/>
    <w:rPr>
      <w:rFonts w:ascii="TimesLT" w:eastAsia="Times New Roman" w:hAnsi="TimesLT" w:cs="Times New Roman"/>
      <w:szCs w:val="20"/>
      <w:lang w:val="lt-LT"/>
    </w:rPr>
  </w:style>
  <w:style w:type="paragraph" w:customStyle="1" w:styleId="DiagramaCharCharDiagramaCharCharChar">
    <w:name w:val="Diagrama Char Char Diagrama Char Char Char"/>
    <w:basedOn w:val="a"/>
    <w:rsid w:val="00D075D1"/>
    <w:pPr>
      <w:widowControl w:val="0"/>
      <w:adjustRightInd w:val="0"/>
      <w:spacing w:line="240" w:lineRule="exact"/>
      <w:jc w:val="both"/>
      <w:textAlignment w:val="baseline"/>
    </w:pPr>
    <w:rPr>
      <w:rFonts w:ascii="Tahoma" w:eastAsia="Times New Roman" w:hAnsi="Tahoma" w:cs="Times New Roman"/>
      <w:sz w:val="20"/>
      <w:szCs w:val="20"/>
    </w:rPr>
  </w:style>
  <w:style w:type="paragraph" w:customStyle="1" w:styleId="Style1">
    <w:name w:val="Style 1"/>
    <w:rsid w:val="00D075D1"/>
    <w:pPr>
      <w:widowControl w:val="0"/>
      <w:autoSpaceDE w:val="0"/>
      <w:autoSpaceDN w:val="0"/>
      <w:adjustRightInd w:val="0"/>
      <w:spacing w:after="0" w:line="240" w:lineRule="auto"/>
    </w:pPr>
    <w:rPr>
      <w:rFonts w:ascii="Times New Roman" w:eastAsia="Times New Roman" w:hAnsi="Times New Roman" w:cs="Times New Roman"/>
      <w:sz w:val="20"/>
      <w:szCs w:val="20"/>
      <w:lang w:eastAsia="lt-LT"/>
    </w:rPr>
  </w:style>
  <w:style w:type="character" w:customStyle="1" w:styleId="CharacterStyle1">
    <w:name w:val="Character Style 1"/>
    <w:rsid w:val="00D075D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1448</Words>
  <Characters>8259</Characters>
  <Application>Microsoft Office Word</Application>
  <DocSecurity>0</DocSecurity>
  <Lines>68</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Kliukaitė</dc:creator>
  <cp:keywords/>
  <dc:description/>
  <cp:lastModifiedBy>Arnoldas Juzėnas</cp:lastModifiedBy>
  <cp:revision>3</cp:revision>
  <dcterms:created xsi:type="dcterms:W3CDTF">2025-12-01T15:16:00Z</dcterms:created>
  <dcterms:modified xsi:type="dcterms:W3CDTF">2025-12-01T15:17:00Z</dcterms:modified>
</cp:coreProperties>
</file>